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89386" w14:textId="02676CBD" w:rsidR="00EC1BBB" w:rsidRPr="00C84F38" w:rsidRDefault="00EC1BBB" w:rsidP="00EC1BBB">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9F5832">
        <w:rPr>
          <w:bCs/>
          <w:noProof w:val="0"/>
          <w:sz w:val="24"/>
          <w:szCs w:val="24"/>
        </w:rPr>
        <w:t>2</w:t>
      </w:r>
      <w:r>
        <w:rPr>
          <w:sz w:val="24"/>
          <w:szCs w:val="24"/>
        </w:rPr>
        <w:tab/>
      </w:r>
      <w:r w:rsidR="00A52C51" w:rsidRPr="00A52C51">
        <w:t xml:space="preserve"> </w:t>
      </w:r>
      <w:r w:rsidR="00A52C51" w:rsidRPr="00A52C51">
        <w:rPr>
          <w:bCs/>
          <w:noProof w:val="0"/>
          <w:sz w:val="24"/>
          <w:szCs w:val="24"/>
        </w:rPr>
        <w:t>R1-2301724</w:t>
      </w:r>
    </w:p>
    <w:p w14:paraId="254062EF" w14:textId="7E91154E" w:rsidR="00EC1BBB" w:rsidRDefault="00CF048F" w:rsidP="00EC1BBB">
      <w:pPr>
        <w:pStyle w:val="Header"/>
        <w:jc w:val="both"/>
        <w:rPr>
          <w:bCs/>
          <w:noProof w:val="0"/>
          <w:sz w:val="24"/>
          <w:szCs w:val="24"/>
        </w:rPr>
      </w:pPr>
      <w:r>
        <w:rPr>
          <w:bCs/>
          <w:noProof w:val="0"/>
          <w:sz w:val="24"/>
          <w:szCs w:val="24"/>
        </w:rPr>
        <w:t>Athens</w:t>
      </w:r>
      <w:r w:rsidR="00EC1BBB">
        <w:rPr>
          <w:bCs/>
          <w:noProof w:val="0"/>
          <w:sz w:val="24"/>
          <w:szCs w:val="24"/>
        </w:rPr>
        <w:t>,</w:t>
      </w:r>
      <w:r>
        <w:rPr>
          <w:bCs/>
          <w:noProof w:val="0"/>
          <w:sz w:val="24"/>
          <w:szCs w:val="24"/>
        </w:rPr>
        <w:t xml:space="preserve"> Greece</w:t>
      </w:r>
      <w:r w:rsidR="00B87A22">
        <w:rPr>
          <w:bCs/>
          <w:noProof w:val="0"/>
          <w:sz w:val="24"/>
          <w:szCs w:val="24"/>
        </w:rPr>
        <w:t>, February</w:t>
      </w:r>
      <w:r w:rsidR="00EC1BBB">
        <w:rPr>
          <w:bCs/>
          <w:noProof w:val="0"/>
          <w:sz w:val="24"/>
          <w:szCs w:val="24"/>
        </w:rPr>
        <w:t xml:space="preserve"> </w:t>
      </w:r>
      <w:r w:rsidR="00B87A22">
        <w:rPr>
          <w:bCs/>
          <w:noProof w:val="0"/>
          <w:sz w:val="24"/>
          <w:szCs w:val="24"/>
        </w:rPr>
        <w:t>27</w:t>
      </w:r>
      <w:r w:rsidR="00EC1BBB">
        <w:rPr>
          <w:bCs/>
          <w:noProof w:val="0"/>
          <w:sz w:val="24"/>
          <w:szCs w:val="24"/>
          <w:vertAlign w:val="superscript"/>
        </w:rPr>
        <w:t>th</w:t>
      </w:r>
      <w:r w:rsidR="00EC1BBB">
        <w:rPr>
          <w:bCs/>
          <w:noProof w:val="0"/>
          <w:sz w:val="24"/>
          <w:szCs w:val="24"/>
        </w:rPr>
        <w:t xml:space="preserve"> – </w:t>
      </w:r>
      <w:r w:rsidR="00B87A22">
        <w:rPr>
          <w:bCs/>
          <w:noProof w:val="0"/>
          <w:sz w:val="24"/>
          <w:szCs w:val="24"/>
        </w:rPr>
        <w:t>March 3</w:t>
      </w:r>
      <w:r w:rsidR="00B87A22" w:rsidRPr="004F0AF2">
        <w:rPr>
          <w:bCs/>
          <w:noProof w:val="0"/>
          <w:sz w:val="24"/>
          <w:szCs w:val="24"/>
          <w:vertAlign w:val="superscript"/>
        </w:rPr>
        <w:t>rd</w:t>
      </w:r>
      <w:r w:rsidR="00EC1BBB">
        <w:rPr>
          <w:bCs/>
          <w:noProof w:val="0"/>
          <w:sz w:val="24"/>
          <w:szCs w:val="24"/>
        </w:rPr>
        <w:t>, 202</w:t>
      </w:r>
      <w:r w:rsidR="00B87A22">
        <w:rPr>
          <w:bCs/>
          <w:noProof w:val="0"/>
          <w:sz w:val="24"/>
          <w:szCs w:val="24"/>
        </w:rPr>
        <w:t>3</w:t>
      </w:r>
      <w:r w:rsidR="00EC1BBB">
        <w:rPr>
          <w:bCs/>
          <w:noProof w:val="0"/>
          <w:sz w:val="24"/>
          <w:szCs w:val="24"/>
        </w:rPr>
        <w:t xml:space="preserve"> </w:t>
      </w:r>
    </w:p>
    <w:bookmarkEnd w:id="0"/>
    <w:p w14:paraId="322040D8" w14:textId="77777777" w:rsidR="00EC1BBB" w:rsidRPr="00850D96" w:rsidRDefault="00EC1BBB" w:rsidP="00EC1BBB">
      <w:pPr>
        <w:pStyle w:val="Header"/>
        <w:jc w:val="both"/>
        <w:rPr>
          <w:bCs/>
          <w:noProof w:val="0"/>
          <w:sz w:val="24"/>
          <w:lang w:val="en-GB" w:eastAsia="ja-JP"/>
        </w:rPr>
      </w:pPr>
    </w:p>
    <w:p w14:paraId="1A646607" w14:textId="2EF42FF1" w:rsidR="00EC1BBB" w:rsidRPr="001E5981" w:rsidRDefault="00EC1BBB" w:rsidP="00EC1BBB">
      <w:pPr>
        <w:pStyle w:val="CRCoverPage"/>
        <w:jc w:val="both"/>
        <w:rPr>
          <w:rFonts w:cs="Arial"/>
          <w:b/>
          <w:bCs/>
          <w:sz w:val="24"/>
          <w:szCs w:val="24"/>
          <w:lang w:val="en-US" w:eastAsia="ja-JP"/>
        </w:rPr>
      </w:pPr>
      <w:r w:rsidRPr="00BD2F13">
        <w:rPr>
          <w:rFonts w:cs="Arial"/>
          <w:b/>
          <w:bCs/>
          <w:sz w:val="24"/>
          <w:szCs w:val="24"/>
        </w:rPr>
        <w:t>Agenda item:</w:t>
      </w:r>
      <w:r w:rsidR="00B953E4">
        <w:rPr>
          <w:rFonts w:cs="Arial"/>
          <w:b/>
          <w:bCs/>
          <w:sz w:val="24"/>
        </w:rPr>
        <w:t xml:space="preserve">       </w:t>
      </w:r>
      <w:r>
        <w:rPr>
          <w:rFonts w:cs="Arial"/>
          <w:b/>
          <w:bCs/>
          <w:sz w:val="24"/>
          <w:szCs w:val="24"/>
        </w:rPr>
        <w:t>9.5.2</w:t>
      </w:r>
    </w:p>
    <w:p w14:paraId="18AADFEE" w14:textId="77777777" w:rsidR="00EC1BBB" w:rsidRPr="001E5981" w:rsidRDefault="00EC1BBB" w:rsidP="00EC1BBB">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Pr="3E61DC49">
        <w:rPr>
          <w:rFonts w:ascii="Arial" w:hAnsi="Arial" w:cs="Arial"/>
          <w:b/>
          <w:bCs/>
          <w:sz w:val="24"/>
          <w:szCs w:val="24"/>
        </w:rPr>
        <w:t xml:space="preserve">, </w:t>
      </w:r>
      <w:r>
        <w:rPr>
          <w:rFonts w:ascii="Arial" w:hAnsi="Arial" w:cs="Arial"/>
          <w:b/>
          <w:bCs/>
          <w:sz w:val="24"/>
          <w:szCs w:val="24"/>
        </w:rPr>
        <w:t>CEWiT</w:t>
      </w:r>
    </w:p>
    <w:p w14:paraId="6E5D6894" w14:textId="74341D74" w:rsidR="00EC1BBB" w:rsidRPr="0016316A" w:rsidRDefault="00EC1BBB" w:rsidP="00EC1BBB">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F5832" w:rsidRPr="009F5832">
        <w:rPr>
          <w:rFonts w:ascii="Arial" w:hAnsi="Arial" w:cs="Arial"/>
          <w:b/>
          <w:bCs/>
          <w:sz w:val="24"/>
        </w:rPr>
        <w:t>Discussion on solutions for NR carrier phase positioning</w:t>
      </w:r>
    </w:p>
    <w:p w14:paraId="1081DBAC" w14:textId="45DCC62A" w:rsidR="00EC1BBB" w:rsidRPr="0016316A" w:rsidRDefault="00EC1BBB" w:rsidP="00EC1BBB">
      <w:pPr>
        <w:rPr>
          <w:rFonts w:ascii="Arial" w:hAnsi="Arial" w:cs="Arial"/>
          <w:b/>
          <w:bCs/>
          <w:sz w:val="24"/>
          <w:szCs w:val="24"/>
        </w:rPr>
      </w:pPr>
      <w:r w:rsidRPr="3E61DC49">
        <w:rPr>
          <w:rFonts w:ascii="Arial" w:hAnsi="Arial" w:cs="Arial"/>
          <w:b/>
          <w:bCs/>
          <w:sz w:val="24"/>
          <w:szCs w:val="24"/>
        </w:rPr>
        <w:t>Document for:</w:t>
      </w:r>
      <w:r w:rsidR="00B87A22">
        <w:rPr>
          <w:rFonts w:ascii="Arial" w:hAnsi="Arial" w:cs="Arial"/>
          <w:b/>
          <w:bCs/>
          <w:sz w:val="24"/>
        </w:rPr>
        <w:t xml:space="preserve">     </w:t>
      </w:r>
      <w:r w:rsidRPr="3E61DC49">
        <w:rPr>
          <w:rFonts w:ascii="Arial" w:hAnsi="Arial" w:cs="Arial"/>
          <w:b/>
          <w:bCs/>
          <w:sz w:val="24"/>
          <w:szCs w:val="24"/>
        </w:rPr>
        <w:t>Discussion and Decision</w:t>
      </w:r>
    </w:p>
    <w:p w14:paraId="60D50A28" w14:textId="77777777" w:rsidR="00EC1BBB" w:rsidRDefault="00EC1BBB" w:rsidP="00EC1BBB">
      <w:pPr>
        <w:pStyle w:val="Heading1"/>
        <w:jc w:val="both"/>
      </w:pPr>
      <w:r w:rsidRPr="0016316A">
        <w:t>Introduction</w:t>
      </w:r>
    </w:p>
    <w:p w14:paraId="7F18F7D3" w14:textId="6B56E81C" w:rsidR="00F76532" w:rsidRDefault="00EC1BBB" w:rsidP="00F33A28">
      <w:pPr>
        <w:rPr>
          <w:bCs/>
          <w:sz w:val="24"/>
          <w:szCs w:val="24"/>
        </w:rPr>
      </w:pPr>
      <w:r w:rsidRPr="00FF52B7">
        <w:rPr>
          <w:color w:val="000000" w:themeColor="text1"/>
          <w:sz w:val="24"/>
          <w:szCs w:val="24"/>
          <w:lang w:val="en-US"/>
        </w:rPr>
        <w:t xml:space="preserve">In Rel-16 native NR, positioning support was standardized, and in Rel-17, enhancements were made. At RAN#94, a new SI “Study on expanded and improved NR positioning” was approved for enhancements for Rel-18 NR positioning. </w:t>
      </w:r>
      <w:r w:rsidR="007E49BF">
        <w:rPr>
          <w:color w:val="000000" w:themeColor="text1"/>
          <w:sz w:val="24"/>
          <w:szCs w:val="24"/>
          <w:lang w:val="en-US"/>
        </w:rPr>
        <w:t xml:space="preserve">One of the objectives of this enhancement was to introduce the carrier phase-based positioning method for further accurate positioning realizing in sub meters. </w:t>
      </w:r>
      <w:bookmarkStart w:id="1" w:name="_Hlk510705081"/>
    </w:p>
    <w:p w14:paraId="1B89DB35" w14:textId="001379EE" w:rsidR="00F76532" w:rsidRDefault="0063083D" w:rsidP="00F76532">
      <w:pPr>
        <w:spacing w:after="0"/>
        <w:rPr>
          <w:bCs/>
          <w:sz w:val="24"/>
          <w:szCs w:val="24"/>
        </w:rPr>
      </w:pPr>
      <w:r>
        <w:rPr>
          <w:bCs/>
          <w:sz w:val="24"/>
          <w:szCs w:val="24"/>
        </w:rPr>
        <w:t xml:space="preserve">The study </w:t>
      </w:r>
      <w:r w:rsidR="00476D73">
        <w:rPr>
          <w:bCs/>
          <w:sz w:val="24"/>
          <w:szCs w:val="24"/>
        </w:rPr>
        <w:t>was concluded in the last meeting RAN1#111</w:t>
      </w:r>
      <w:r w:rsidR="006C5847">
        <w:rPr>
          <w:bCs/>
          <w:sz w:val="24"/>
          <w:szCs w:val="24"/>
        </w:rPr>
        <w:t>,</w:t>
      </w:r>
      <w:r w:rsidR="00476D73">
        <w:rPr>
          <w:bCs/>
          <w:sz w:val="24"/>
          <w:szCs w:val="24"/>
        </w:rPr>
        <w:t xml:space="preserve"> and based on the </w:t>
      </w:r>
      <w:r w:rsidR="006C5847">
        <w:rPr>
          <w:bCs/>
          <w:sz w:val="24"/>
          <w:szCs w:val="24"/>
        </w:rPr>
        <w:t>agreements</w:t>
      </w:r>
      <w:r w:rsidR="00476D73">
        <w:rPr>
          <w:bCs/>
          <w:sz w:val="24"/>
          <w:szCs w:val="24"/>
        </w:rPr>
        <w:t xml:space="preserve"> of the </w:t>
      </w:r>
      <w:r w:rsidR="006C5847">
        <w:rPr>
          <w:bCs/>
          <w:sz w:val="24"/>
          <w:szCs w:val="24"/>
        </w:rPr>
        <w:t>study</w:t>
      </w:r>
      <w:r w:rsidR="00C445FC">
        <w:rPr>
          <w:bCs/>
          <w:sz w:val="24"/>
          <w:szCs w:val="24"/>
        </w:rPr>
        <w:t>,</w:t>
      </w:r>
      <w:r w:rsidR="00476D73">
        <w:rPr>
          <w:bCs/>
          <w:sz w:val="24"/>
          <w:szCs w:val="24"/>
        </w:rPr>
        <w:t xml:space="preserve"> the </w:t>
      </w:r>
      <w:r w:rsidR="006C5847">
        <w:rPr>
          <w:bCs/>
          <w:sz w:val="24"/>
          <w:szCs w:val="24"/>
        </w:rPr>
        <w:t>following</w:t>
      </w:r>
      <w:r w:rsidR="00C324D7">
        <w:rPr>
          <w:bCs/>
          <w:sz w:val="24"/>
          <w:szCs w:val="24"/>
        </w:rPr>
        <w:t xml:space="preserve"> work item </w:t>
      </w:r>
      <w:r w:rsidR="006C5847">
        <w:rPr>
          <w:bCs/>
          <w:sz w:val="24"/>
          <w:szCs w:val="24"/>
        </w:rPr>
        <w:t>description</w:t>
      </w:r>
      <w:r w:rsidR="00C324D7">
        <w:rPr>
          <w:bCs/>
          <w:sz w:val="24"/>
          <w:szCs w:val="24"/>
        </w:rPr>
        <w:t xml:space="preserve"> was </w:t>
      </w:r>
      <w:r w:rsidR="006C5847">
        <w:rPr>
          <w:bCs/>
          <w:sz w:val="24"/>
          <w:szCs w:val="24"/>
        </w:rPr>
        <w:t>endorsed</w:t>
      </w:r>
      <w:r w:rsidR="00C324D7">
        <w:rPr>
          <w:bCs/>
          <w:sz w:val="24"/>
          <w:szCs w:val="24"/>
        </w:rPr>
        <w:t xml:space="preserve"> in RAN</w:t>
      </w:r>
      <w:r w:rsidR="00C445FC">
        <w:rPr>
          <w:bCs/>
          <w:sz w:val="24"/>
          <w:szCs w:val="24"/>
        </w:rPr>
        <w:t>#</w:t>
      </w:r>
      <w:r w:rsidR="006C5847">
        <w:rPr>
          <w:bCs/>
          <w:sz w:val="24"/>
          <w:szCs w:val="24"/>
        </w:rPr>
        <w:t>98e</w:t>
      </w:r>
      <w:r w:rsidR="007E49BF">
        <w:rPr>
          <w:bCs/>
          <w:sz w:val="24"/>
          <w:szCs w:val="24"/>
        </w:rPr>
        <w:t xml:space="preserve"> </w:t>
      </w:r>
      <w:r w:rsidR="00C90330">
        <w:rPr>
          <w:bCs/>
          <w:sz w:val="24"/>
          <w:szCs w:val="24"/>
        </w:rPr>
        <w:t>[1]</w:t>
      </w:r>
      <w:r w:rsidR="007E49BF">
        <w:rPr>
          <w:bCs/>
          <w:sz w:val="24"/>
          <w:szCs w:val="24"/>
        </w:rPr>
        <w:t xml:space="preserve"> for normative work from carrier phase-based positioning perspective</w:t>
      </w:r>
      <w:r w:rsidR="00C445FC">
        <w:rPr>
          <w:bCs/>
          <w:sz w:val="24"/>
          <w:szCs w:val="24"/>
        </w:rPr>
        <w:t xml:space="preserve">. </w:t>
      </w:r>
      <w:r w:rsidR="006C5847">
        <w:rPr>
          <w:bCs/>
          <w:sz w:val="24"/>
          <w:szCs w:val="24"/>
        </w:rPr>
        <w:t xml:space="preserve"> </w:t>
      </w:r>
    </w:p>
    <w:p w14:paraId="7D474AF7" w14:textId="7BE85821" w:rsidR="003352C8" w:rsidRPr="00FF52B7" w:rsidRDefault="003352C8" w:rsidP="00F76532">
      <w:pPr>
        <w:spacing w:after="0"/>
        <w:rPr>
          <w:bCs/>
          <w:sz w:val="24"/>
          <w:szCs w:val="24"/>
        </w:rPr>
      </w:pPr>
      <w:r>
        <w:rPr>
          <w:bCs/>
          <w:sz w:val="24"/>
          <w:szCs w:val="24"/>
        </w:rPr>
        <w:tab/>
      </w:r>
      <w:r>
        <w:rPr>
          <w:bCs/>
          <w:sz w:val="24"/>
          <w:szCs w:val="24"/>
        </w:rPr>
        <w:tab/>
      </w:r>
      <w:r>
        <w:rPr>
          <w:bCs/>
          <w:sz w:val="24"/>
          <w:szCs w:val="24"/>
        </w:rPr>
        <w:tab/>
      </w:r>
      <w:r w:rsidR="00F76532">
        <w:rPr>
          <w:bCs/>
          <w:sz w:val="24"/>
          <w:szCs w:val="24"/>
        </w:rPr>
        <w:tab/>
      </w:r>
      <w:r w:rsidR="00F76532">
        <w:rPr>
          <w:bCs/>
          <w:sz w:val="24"/>
          <w:szCs w:val="24"/>
        </w:rPr>
        <w:tab/>
      </w:r>
    </w:p>
    <w:p w14:paraId="131CF7C3" w14:textId="77777777" w:rsidR="003352C8" w:rsidRPr="00313BDF" w:rsidRDefault="003352C8" w:rsidP="003352C8">
      <w:pPr>
        <w:numPr>
          <w:ilvl w:val="0"/>
          <w:numId w:val="3"/>
        </w:numPr>
        <w:spacing w:after="0"/>
        <w:jc w:val="left"/>
        <w:rPr>
          <w:sz w:val="24"/>
          <w:szCs w:val="24"/>
          <w:lang w:val="en-US" w:eastAsia="ko-KR"/>
        </w:rPr>
      </w:pPr>
      <w:r w:rsidRPr="00313BDF">
        <w:rPr>
          <w:sz w:val="24"/>
          <w:szCs w:val="24"/>
          <w:lang w:eastAsia="ko-KR"/>
        </w:rPr>
        <w:t>Specify physical layer measurements and signalling to support NR DL and UL carrier phase positioning for UE-based, UE-assisted, and NG-RAN node assisted positioning [RAN1, RAN2, RAN3, RAN4].</w:t>
      </w:r>
    </w:p>
    <w:p w14:paraId="5959B301" w14:textId="77777777" w:rsidR="003352C8" w:rsidRPr="00313BDF" w:rsidRDefault="003352C8" w:rsidP="003352C8">
      <w:pPr>
        <w:numPr>
          <w:ilvl w:val="1"/>
          <w:numId w:val="3"/>
        </w:numPr>
        <w:spacing w:after="0"/>
        <w:jc w:val="left"/>
        <w:rPr>
          <w:sz w:val="24"/>
          <w:szCs w:val="24"/>
          <w:lang w:eastAsia="ko-KR"/>
        </w:rPr>
      </w:pPr>
      <w:r w:rsidRPr="00313BDF">
        <w:rPr>
          <w:sz w:val="24"/>
          <w:szCs w:val="24"/>
          <w:lang w:eastAsia="ko-KR"/>
        </w:rPr>
        <w:t>Existing DL PRS and UL SRS for positioning are used for NR carrier phase measurements.</w:t>
      </w:r>
    </w:p>
    <w:p w14:paraId="61350BEC" w14:textId="77777777" w:rsidR="003352C8" w:rsidRPr="00313BDF" w:rsidRDefault="003352C8" w:rsidP="003352C8">
      <w:pPr>
        <w:numPr>
          <w:ilvl w:val="1"/>
          <w:numId w:val="3"/>
        </w:numPr>
        <w:spacing w:after="0"/>
        <w:jc w:val="left"/>
        <w:rPr>
          <w:sz w:val="24"/>
          <w:szCs w:val="24"/>
          <w:lang w:eastAsia="ko-KR"/>
        </w:rPr>
      </w:pPr>
      <w:r w:rsidRPr="00313BDF">
        <w:rPr>
          <w:sz w:val="24"/>
          <w:szCs w:val="24"/>
          <w:lang w:eastAsia="ko-KR"/>
        </w:rPr>
        <w:t xml:space="preserve">Specify measurements that are limited to a single carrier/PFL. </w:t>
      </w:r>
    </w:p>
    <w:p w14:paraId="4B173F6A" w14:textId="77777777" w:rsidR="003352C8" w:rsidRPr="00313BDF" w:rsidRDefault="003352C8" w:rsidP="003352C8">
      <w:pPr>
        <w:numPr>
          <w:ilvl w:val="1"/>
          <w:numId w:val="3"/>
        </w:numPr>
        <w:spacing w:after="0" w:line="276" w:lineRule="auto"/>
        <w:jc w:val="left"/>
        <w:rPr>
          <w:rFonts w:eastAsiaTheme="minorHAnsi"/>
          <w:sz w:val="24"/>
          <w:szCs w:val="24"/>
          <w:lang w:eastAsia="ko-KR"/>
        </w:rPr>
      </w:pPr>
      <w:r w:rsidRPr="00313BDF">
        <w:rPr>
          <w:sz w:val="24"/>
          <w:szCs w:val="24"/>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08C21741" w14:textId="77777777" w:rsidR="00EC1BBB" w:rsidRDefault="00EC1BBB" w:rsidP="00EC1BBB">
      <w:pPr>
        <w:spacing w:after="0"/>
        <w:rPr>
          <w:bCs/>
          <w:i/>
          <w:iCs/>
        </w:rPr>
      </w:pPr>
    </w:p>
    <w:p w14:paraId="1EC9305D" w14:textId="77777777" w:rsidR="00EC1BBB" w:rsidRDefault="00EC1BBB" w:rsidP="00EC1BBB">
      <w:pPr>
        <w:pBdr>
          <w:top w:val="single" w:sz="4" w:space="1" w:color="auto"/>
        </w:pBdr>
        <w:spacing w:after="0"/>
        <w:rPr>
          <w:bCs/>
          <w:sz w:val="24"/>
          <w:szCs w:val="24"/>
        </w:rPr>
      </w:pPr>
    </w:p>
    <w:p w14:paraId="27511F1A" w14:textId="40D6C858" w:rsidR="00EC1BBB" w:rsidRPr="00FF52B7" w:rsidRDefault="00EC1BBB" w:rsidP="00EC1BBB">
      <w:pPr>
        <w:spacing w:after="0"/>
        <w:rPr>
          <w:bCs/>
          <w:sz w:val="24"/>
          <w:szCs w:val="24"/>
        </w:rPr>
      </w:pPr>
      <w:r w:rsidRPr="00FF52B7">
        <w:rPr>
          <w:bCs/>
          <w:sz w:val="24"/>
          <w:szCs w:val="24"/>
        </w:rPr>
        <w:t xml:space="preserve">This contribution provides our </w:t>
      </w:r>
      <w:r w:rsidRPr="00582099">
        <w:rPr>
          <w:bCs/>
          <w:sz w:val="24"/>
          <w:szCs w:val="24"/>
        </w:rPr>
        <w:t xml:space="preserve">view </w:t>
      </w:r>
      <w:r w:rsidR="00582099" w:rsidRPr="00582099">
        <w:rPr>
          <w:sz w:val="24"/>
          <w:szCs w:val="24"/>
          <w:lang w:val="en-US"/>
        </w:rPr>
        <w:t xml:space="preserve">on physical layer measurements and </w:t>
      </w:r>
      <w:r w:rsidR="00582099">
        <w:rPr>
          <w:sz w:val="24"/>
          <w:szCs w:val="24"/>
          <w:lang w:val="en-US"/>
        </w:rPr>
        <w:t>signaling</w:t>
      </w:r>
      <w:r w:rsidR="00582099" w:rsidRPr="00582099">
        <w:rPr>
          <w:sz w:val="24"/>
          <w:szCs w:val="24"/>
          <w:lang w:val="en-US"/>
        </w:rPr>
        <w:t xml:space="preserve"> to support NR DL and UL carrier phase positioning for Rel-18 NR </w:t>
      </w:r>
      <w:r w:rsidR="00582099">
        <w:rPr>
          <w:sz w:val="24"/>
          <w:szCs w:val="24"/>
          <w:lang w:val="en-US"/>
        </w:rPr>
        <w:t>positioning</w:t>
      </w:r>
      <w:r w:rsidRPr="00FF52B7">
        <w:rPr>
          <w:bCs/>
          <w:sz w:val="24"/>
          <w:szCs w:val="24"/>
        </w:rPr>
        <w:t xml:space="preserve">. </w:t>
      </w:r>
    </w:p>
    <w:bookmarkEnd w:id="1"/>
    <w:p w14:paraId="6E22FA14" w14:textId="77777777" w:rsidR="00EC1BBB" w:rsidRDefault="00EC1BBB" w:rsidP="00EC1BBB">
      <w:pPr>
        <w:pStyle w:val="Heading1"/>
        <w:jc w:val="both"/>
      </w:pPr>
      <w:r>
        <w:t>Discussion</w:t>
      </w:r>
    </w:p>
    <w:p w14:paraId="4EE0BA5A" w14:textId="77777777" w:rsidR="00EC1BBB" w:rsidRDefault="00EC1BBB" w:rsidP="00EC1BBB">
      <w:pPr>
        <w:pStyle w:val="Heading2"/>
        <w:jc w:val="both"/>
      </w:pPr>
      <w:r>
        <w:t>Subcarrier level Phase measurement</w:t>
      </w:r>
    </w:p>
    <w:p w14:paraId="1E59F247" w14:textId="7F5F9BD9" w:rsidR="00EC1BBB" w:rsidRDefault="007E49BF" w:rsidP="00EC1BBB">
      <w:pPr>
        <w:rPr>
          <w:bCs/>
          <w:sz w:val="24"/>
          <w:szCs w:val="24"/>
        </w:rPr>
      </w:pPr>
      <w:r>
        <w:rPr>
          <w:bCs/>
          <w:sz w:val="24"/>
          <w:szCs w:val="24"/>
        </w:rPr>
        <w:t>In the study</w:t>
      </w:r>
      <w:r w:rsidR="002D4478">
        <w:rPr>
          <w:bCs/>
          <w:sz w:val="24"/>
          <w:szCs w:val="24"/>
        </w:rPr>
        <w:t>,</w:t>
      </w:r>
      <w:r>
        <w:rPr>
          <w:bCs/>
          <w:sz w:val="24"/>
          <w:szCs w:val="24"/>
        </w:rPr>
        <w:t xml:space="preserve"> different carrier phase measurement techniques were discussed and evaluated. </w:t>
      </w:r>
      <w:r w:rsidR="00BA48C4">
        <w:rPr>
          <w:bCs/>
          <w:sz w:val="24"/>
          <w:szCs w:val="24"/>
        </w:rPr>
        <w:t>During study it is</w:t>
      </w:r>
      <w:r w:rsidR="00EC1BBB" w:rsidRPr="004550B2">
        <w:rPr>
          <w:bCs/>
          <w:sz w:val="24"/>
          <w:szCs w:val="24"/>
        </w:rPr>
        <w:t xml:space="preserve"> found that for standalone CPP</w:t>
      </w:r>
      <w:r w:rsidR="00EC1BBB">
        <w:rPr>
          <w:bCs/>
          <w:sz w:val="24"/>
          <w:szCs w:val="24"/>
        </w:rPr>
        <w:t>,</w:t>
      </w:r>
      <w:r w:rsidR="00EC1BBB" w:rsidRPr="004550B2">
        <w:rPr>
          <w:bCs/>
          <w:sz w:val="24"/>
          <w:szCs w:val="24"/>
        </w:rPr>
        <w:t xml:space="preserve"> the difference between the </w:t>
      </w:r>
      <w:r w:rsidR="00631F87">
        <w:rPr>
          <w:bCs/>
          <w:sz w:val="24"/>
          <w:szCs w:val="24"/>
        </w:rPr>
        <w:t xml:space="preserve">phase of </w:t>
      </w:r>
      <w:r w:rsidR="00EC1BBB" w:rsidRPr="004550B2">
        <w:rPr>
          <w:bCs/>
          <w:sz w:val="24"/>
          <w:szCs w:val="24"/>
        </w:rPr>
        <w:t>subcarrier</w:t>
      </w:r>
      <w:r w:rsidR="00631F87">
        <w:rPr>
          <w:bCs/>
          <w:sz w:val="24"/>
          <w:szCs w:val="24"/>
        </w:rPr>
        <w:t>s</w:t>
      </w:r>
      <w:r w:rsidR="00EC1BBB" w:rsidRPr="004550B2">
        <w:rPr>
          <w:bCs/>
          <w:sz w:val="24"/>
          <w:szCs w:val="24"/>
        </w:rPr>
        <w:t xml:space="preserve"> helps in </w:t>
      </w:r>
      <w:r w:rsidR="00EC1BBB">
        <w:rPr>
          <w:bCs/>
          <w:sz w:val="24"/>
          <w:szCs w:val="24"/>
        </w:rPr>
        <w:t xml:space="preserve">the </w:t>
      </w:r>
      <w:r w:rsidR="00EC1BBB" w:rsidRPr="004550B2">
        <w:rPr>
          <w:bCs/>
          <w:sz w:val="24"/>
          <w:szCs w:val="24"/>
        </w:rPr>
        <w:t xml:space="preserve">swift resolution of integer ambiguity. </w:t>
      </w:r>
      <w:r w:rsidR="000A6169">
        <w:rPr>
          <w:bCs/>
          <w:sz w:val="24"/>
          <w:szCs w:val="24"/>
        </w:rPr>
        <w:t xml:space="preserve">As it is well </w:t>
      </w:r>
      <w:r w:rsidR="00EF3942">
        <w:rPr>
          <w:bCs/>
          <w:sz w:val="24"/>
          <w:szCs w:val="24"/>
        </w:rPr>
        <w:t>understood</w:t>
      </w:r>
      <w:r w:rsidR="000A6169">
        <w:rPr>
          <w:bCs/>
          <w:sz w:val="24"/>
          <w:szCs w:val="24"/>
        </w:rPr>
        <w:t xml:space="preserve"> that phase is a sensitive measurement</w:t>
      </w:r>
      <w:r w:rsidR="000367BD">
        <w:rPr>
          <w:bCs/>
          <w:sz w:val="24"/>
          <w:szCs w:val="24"/>
        </w:rPr>
        <w:t>,</w:t>
      </w:r>
      <w:r w:rsidR="000A6169">
        <w:rPr>
          <w:bCs/>
          <w:sz w:val="24"/>
          <w:szCs w:val="24"/>
        </w:rPr>
        <w:t xml:space="preserve"> reporting</w:t>
      </w:r>
      <w:r w:rsidR="00BD476C">
        <w:rPr>
          <w:bCs/>
          <w:sz w:val="24"/>
          <w:szCs w:val="24"/>
        </w:rPr>
        <w:t xml:space="preserve"> the carrier phase of multiple subcarriers </w:t>
      </w:r>
      <w:r w:rsidR="00EC1BBB" w:rsidRPr="004550B2">
        <w:rPr>
          <w:bCs/>
          <w:sz w:val="24"/>
          <w:szCs w:val="24"/>
        </w:rPr>
        <w:t>will provide robustness again</w:t>
      </w:r>
      <w:r w:rsidR="000367BD">
        <w:rPr>
          <w:bCs/>
          <w:sz w:val="24"/>
          <w:szCs w:val="24"/>
        </w:rPr>
        <w:t>st</w:t>
      </w:r>
      <w:r w:rsidR="00EC1BBB" w:rsidRPr="004550B2">
        <w:rPr>
          <w:bCs/>
          <w:sz w:val="24"/>
          <w:szCs w:val="24"/>
        </w:rPr>
        <w:t xml:space="preserve"> receiver noise by performing noise averaging</w:t>
      </w:r>
      <w:r w:rsidR="007B54B8">
        <w:rPr>
          <w:bCs/>
          <w:sz w:val="24"/>
          <w:szCs w:val="24"/>
        </w:rPr>
        <w:t>.</w:t>
      </w:r>
      <w:r w:rsidR="00CE3155">
        <w:rPr>
          <w:bCs/>
          <w:sz w:val="24"/>
          <w:szCs w:val="24"/>
        </w:rPr>
        <w:t xml:space="preserve"> T</w:t>
      </w:r>
      <w:r w:rsidR="00CE3155" w:rsidRPr="00C90330">
        <w:rPr>
          <w:bCs/>
          <w:sz w:val="24"/>
          <w:szCs w:val="24"/>
        </w:rPr>
        <w:t>he following potential solutions were captured in TR.859[2]</w:t>
      </w:r>
      <w:r w:rsidR="00CE3155">
        <w:rPr>
          <w:bCs/>
          <w:sz w:val="24"/>
          <w:szCs w:val="24"/>
        </w:rPr>
        <w:t>.</w:t>
      </w:r>
    </w:p>
    <w:p w14:paraId="667E295C" w14:textId="77777777" w:rsidR="005D0100" w:rsidRDefault="005D0100" w:rsidP="000C7A5A">
      <w:pPr>
        <w:rPr>
          <w:bCs/>
        </w:rPr>
      </w:pPr>
    </w:p>
    <w:p w14:paraId="4676A381" w14:textId="557BC753" w:rsidR="009F1EFC" w:rsidRPr="000C7A5A" w:rsidRDefault="005D0100" w:rsidP="000C7A5A">
      <w:pPr>
        <w:rPr>
          <w:bCs/>
        </w:rPr>
      </w:pPr>
      <w:r w:rsidRPr="00CC7D01">
        <w:rPr>
          <w:noProof/>
          <w:sz w:val="22"/>
          <w:szCs w:val="22"/>
          <w:lang w:val="en-US"/>
        </w:rPr>
        <w:lastRenderedPageBreak/>
        <mc:AlternateContent>
          <mc:Choice Requires="wps">
            <w:drawing>
              <wp:inline distT="0" distB="0" distL="0" distR="0" wp14:anchorId="089A8BA1" wp14:editId="330E2028">
                <wp:extent cx="6267797" cy="3366655"/>
                <wp:effectExtent l="0" t="0" r="19050" b="2476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797" cy="3366655"/>
                        </a:xfrm>
                        <a:prstGeom prst="rect">
                          <a:avLst/>
                        </a:prstGeom>
                        <a:solidFill>
                          <a:srgbClr val="FFFFFF"/>
                        </a:solidFill>
                        <a:ln w="9525">
                          <a:solidFill>
                            <a:srgbClr val="000000"/>
                          </a:solidFill>
                          <a:miter lim="800000"/>
                          <a:headEnd/>
                          <a:tailEnd/>
                        </a:ln>
                      </wps:spPr>
                      <wps:txbx>
                        <w:txbxContent>
                          <w:p w14:paraId="19599A3A" w14:textId="77777777" w:rsidR="005D0100" w:rsidRPr="005D0100" w:rsidRDefault="005D0100" w:rsidP="005D0100">
                            <w:pPr>
                              <w:rPr>
                                <w:rFonts w:ascii="Times" w:eastAsia="Batang" w:hAnsi="Times"/>
                                <w:bCs/>
                                <w:iCs/>
                                <w:sz w:val="24"/>
                                <w:szCs w:val="24"/>
                                <w:lang w:eastAsia="x-none"/>
                              </w:rPr>
                            </w:pPr>
                            <w:r w:rsidRPr="005D0100">
                              <w:rPr>
                                <w:rFonts w:ascii="Times" w:eastAsia="Batang" w:hAnsi="Times"/>
                                <w:bCs/>
                                <w:iCs/>
                                <w:sz w:val="24"/>
                                <w:szCs w:val="24"/>
                                <w:lang w:eastAsia="x-none"/>
                              </w:rPr>
                              <w:t>The potential solutions of integer ambiguity resolution for NR carrier phase positioning were investigated in the study item, which include the following</w:t>
                            </w:r>
                            <w:r w:rsidRPr="005D0100">
                              <w:rPr>
                                <w:rFonts w:ascii="Times" w:eastAsia="Batang" w:hAnsi="Times"/>
                                <w:sz w:val="24"/>
                                <w:szCs w:val="24"/>
                                <w:lang w:eastAsia="x-none"/>
                              </w:rPr>
                              <w:t>:</w:t>
                            </w:r>
                            <w:r w:rsidRPr="005D0100">
                              <w:rPr>
                                <w:rFonts w:ascii="Times" w:eastAsia="Batang" w:hAnsi="Times"/>
                                <w:bCs/>
                                <w:iCs/>
                                <w:sz w:val="24"/>
                                <w:szCs w:val="24"/>
                                <w:lang w:eastAsia="x-none"/>
                              </w:rPr>
                              <w:t xml:space="preserve"> </w:t>
                            </w:r>
                          </w:p>
                          <w:p w14:paraId="1D7E54C0" w14:textId="77777777" w:rsidR="005D0100" w:rsidRPr="005D0100" w:rsidRDefault="005D0100" w:rsidP="005D0100">
                            <w:pPr>
                              <w:pStyle w:val="B1"/>
                              <w:rPr>
                                <w:szCs w:val="24"/>
                              </w:rPr>
                            </w:pPr>
                            <w:r w:rsidRPr="005D0100">
                              <w:rPr>
                                <w:szCs w:val="24"/>
                              </w:rPr>
                              <w:t>-</w:t>
                            </w:r>
                            <w:r w:rsidRPr="005D0100">
                              <w:rPr>
                                <w:szCs w:val="24"/>
                              </w:rPr>
                              <w:tab/>
                              <w:t>Reporting of the carrier phases of more than one frequency from UE/TRP to LMF</w:t>
                            </w:r>
                          </w:p>
                          <w:p w14:paraId="12860DA3" w14:textId="77777777" w:rsidR="005D0100" w:rsidRPr="005D0100" w:rsidRDefault="005D0100" w:rsidP="005D0100">
                            <w:pPr>
                              <w:pStyle w:val="B2"/>
                              <w:rPr>
                                <w:szCs w:val="24"/>
                              </w:rPr>
                            </w:pPr>
                            <w:r w:rsidRPr="005D0100">
                              <w:rPr>
                                <w:szCs w:val="24"/>
                              </w:rPr>
                              <w:t>-</w:t>
                            </w:r>
                            <w:r w:rsidRPr="005D0100">
                              <w:rPr>
                                <w:szCs w:val="24"/>
                              </w:rPr>
                              <w:tab/>
                              <w:t>NOTE: frequency refers to frequency of carrier or frequency of subcarrier(s)</w:t>
                            </w:r>
                          </w:p>
                          <w:p w14:paraId="3BC5EF6C" w14:textId="77777777" w:rsidR="005D0100" w:rsidRPr="005D0100" w:rsidRDefault="005D0100" w:rsidP="005D0100">
                            <w:pPr>
                              <w:pStyle w:val="B1"/>
                              <w:rPr>
                                <w:rFonts w:ascii="Times" w:eastAsia="Batang" w:hAnsi="Times"/>
                                <w:bCs/>
                                <w:iCs/>
                                <w:szCs w:val="24"/>
                                <w:lang w:eastAsia="x-none"/>
                              </w:rPr>
                            </w:pPr>
                            <w:r w:rsidRPr="005D0100">
                              <w:rPr>
                                <w:szCs w:val="24"/>
                              </w:rPr>
                              <w:t>-</w:t>
                            </w:r>
                            <w:r w:rsidRPr="005D0100">
                              <w:rPr>
                                <w:szCs w:val="24"/>
                              </w:rPr>
                              <w:tab/>
                              <w:t>Reporting</w:t>
                            </w:r>
                            <w:r w:rsidRPr="005D0100">
                              <w:rPr>
                                <w:rFonts w:ascii="Times" w:eastAsia="Batang" w:hAnsi="Times"/>
                                <w:bCs/>
                                <w:iCs/>
                                <w:szCs w:val="24"/>
                                <w:lang w:eastAsia="x-none"/>
                              </w:rPr>
                              <w:t xml:space="preserve"> of the determined integer ambiguity and/or the search range of the integer ambiguity from UE/TRP to LMF</w:t>
                            </w:r>
                          </w:p>
                          <w:p w14:paraId="337EC778" w14:textId="77777777" w:rsidR="005D0100" w:rsidRPr="005D0100" w:rsidRDefault="005D0100" w:rsidP="005D0100">
                            <w:pPr>
                              <w:pStyle w:val="B1"/>
                              <w:rPr>
                                <w:rFonts w:ascii="Times" w:eastAsia="Batang" w:hAnsi="Times"/>
                                <w:bCs/>
                                <w:iCs/>
                                <w:szCs w:val="24"/>
                                <w:lang w:eastAsia="x-none"/>
                              </w:rPr>
                            </w:pPr>
                            <w:r w:rsidRPr="005D0100">
                              <w:rPr>
                                <w:szCs w:val="24"/>
                              </w:rPr>
                              <w:t>-</w:t>
                            </w:r>
                            <w:r w:rsidRPr="005D0100">
                              <w:rPr>
                                <w:szCs w:val="24"/>
                              </w:rPr>
                              <w:tab/>
                              <w:t>Reporting</w:t>
                            </w:r>
                            <w:r w:rsidRPr="005D0100">
                              <w:rPr>
                                <w:rFonts w:ascii="Times" w:eastAsia="Batang" w:hAnsi="Times"/>
                                <w:bCs/>
                                <w:iCs/>
                                <w:szCs w:val="24"/>
                                <w:lang w:eastAsia="x-none"/>
                              </w:rPr>
                              <w:t xml:space="preserve"> of the carrier phase measurements together with the legacy positioning measurements from UE/TRP to LMF</w:t>
                            </w:r>
                          </w:p>
                          <w:p w14:paraId="21B71A24" w14:textId="77777777" w:rsidR="005D0100" w:rsidRPr="005D0100" w:rsidRDefault="005D0100" w:rsidP="005D0100">
                            <w:pPr>
                              <w:pStyle w:val="B1"/>
                              <w:rPr>
                                <w:szCs w:val="24"/>
                              </w:rPr>
                            </w:pPr>
                            <w:r w:rsidRPr="005D0100">
                              <w:rPr>
                                <w:rFonts w:ascii="Times" w:eastAsia="Batang" w:hAnsi="Times"/>
                                <w:szCs w:val="24"/>
                                <w:lang w:eastAsia="x-none"/>
                              </w:rPr>
                              <w:t>-</w:t>
                            </w:r>
                            <w:r w:rsidRPr="005D0100">
                              <w:rPr>
                                <w:rFonts w:ascii="Times" w:eastAsia="Batang" w:hAnsi="Times"/>
                                <w:szCs w:val="24"/>
                                <w:lang w:eastAsia="x-none"/>
                              </w:rPr>
                              <w:tab/>
                              <w:t xml:space="preserve">Reporting of the new </w:t>
                            </w:r>
                            <w:r w:rsidRPr="005D0100">
                              <w:rPr>
                                <w:szCs w:val="24"/>
                              </w:rPr>
                              <w:t>measurements</w:t>
                            </w:r>
                            <w:r w:rsidRPr="005D0100">
                              <w:rPr>
                                <w:rFonts w:ascii="Times" w:eastAsia="Batang" w:hAnsi="Times"/>
                                <w:szCs w:val="24"/>
                                <w:lang w:eastAsia="x-none"/>
                              </w:rPr>
                              <w:t xml:space="preserve"> from UE /TRP to LMF, e.g., based on carrier phase differentials across multiple subcarriers within a carrier</w:t>
                            </w:r>
                          </w:p>
                          <w:p w14:paraId="08729EDD" w14:textId="77777777" w:rsidR="005D0100" w:rsidRPr="005D0100" w:rsidRDefault="005D0100" w:rsidP="005D0100">
                            <w:pPr>
                              <w:pStyle w:val="B2"/>
                              <w:rPr>
                                <w:szCs w:val="24"/>
                              </w:rPr>
                            </w:pPr>
                            <w:r w:rsidRPr="005D0100">
                              <w:rPr>
                                <w:szCs w:val="24"/>
                              </w:rPr>
                              <w:t>-</w:t>
                            </w:r>
                            <w:r w:rsidRPr="005D0100">
                              <w:rPr>
                                <w:szCs w:val="24"/>
                              </w:rPr>
                              <w:tab/>
                              <w:t xml:space="preserve">NOTE: </w:t>
                            </w:r>
                            <w:r w:rsidRPr="005D0100">
                              <w:rPr>
                                <w:rFonts w:ascii="Times" w:eastAsia="Batang" w:hAnsi="Times"/>
                                <w:iCs/>
                                <w:szCs w:val="24"/>
                              </w:rPr>
                              <w:t>carrier</w:t>
                            </w:r>
                            <w:r w:rsidRPr="005D0100">
                              <w:rPr>
                                <w:szCs w:val="24"/>
                              </w:rPr>
                              <w:t xml:space="preserve"> phase differentials across multiple subcarriers within a carrier can be equivalent to time of arrival</w:t>
                            </w:r>
                          </w:p>
                          <w:p w14:paraId="30453836" w14:textId="77777777" w:rsidR="005D0100" w:rsidRPr="005D0100" w:rsidRDefault="005D0100" w:rsidP="005D0100">
                            <w:pPr>
                              <w:pStyle w:val="B1"/>
                              <w:rPr>
                                <w:szCs w:val="24"/>
                              </w:rPr>
                            </w:pPr>
                            <w:r w:rsidRPr="005D0100">
                              <w:rPr>
                                <w:szCs w:val="24"/>
                              </w:rPr>
                              <w:t>-</w:t>
                            </w:r>
                            <w:r w:rsidRPr="005D0100">
                              <w:rPr>
                                <w:szCs w:val="24"/>
                              </w:rPr>
                              <w:tab/>
                              <w:t>LMF configure the integer ambiguity range between the TRP and target UE (for UE-based NR CPP).</w:t>
                            </w:r>
                          </w:p>
                        </w:txbxContent>
                      </wps:txbx>
                      <wps:bodyPr rot="0" vert="horz" wrap="square" lIns="91440" tIns="45720" rIns="91440" bIns="45720" anchor="t" anchorCtr="0">
                        <a:noAutofit/>
                      </wps:bodyPr>
                    </wps:wsp>
                  </a:graphicData>
                </a:graphic>
              </wp:inline>
            </w:drawing>
          </mc:Choice>
          <mc:Fallback>
            <w:pict>
              <v:shapetype w14:anchorId="089A8BA1" id="_x0000_t202" coordsize="21600,21600" o:spt="202" path="m,l,21600r21600,l21600,xe">
                <v:stroke joinstyle="miter"/>
                <v:path gradientshapeok="t" o:connecttype="rect"/>
              </v:shapetype>
              <v:shape id="文本框 2" o:spid="_x0000_s1026" type="#_x0000_t202" style="width:493.55pt;height:26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">
                <v:textbox>
                  <w:txbxContent>
                    <w:p w14:paraId="19599A3A" w14:textId="77777777" w:rsidR="005D0100" w:rsidRPr="005D0100" w:rsidRDefault="005D0100" w:rsidP="005D0100">
                      <w:pPr>
                        <w:rPr>
                          <w:rFonts w:ascii="Times" w:eastAsia="Batang" w:hAnsi="Times"/>
                          <w:bCs/>
                          <w:iCs/>
                          <w:sz w:val="24"/>
                          <w:szCs w:val="24"/>
                          <w:lang w:eastAsia="x-none"/>
                        </w:rPr>
                      </w:pPr>
                      <w:r w:rsidRPr="005D0100">
                        <w:rPr>
                          <w:rFonts w:ascii="Times" w:eastAsia="Batang" w:hAnsi="Times"/>
                          <w:bCs/>
                          <w:iCs/>
                          <w:sz w:val="24"/>
                          <w:szCs w:val="24"/>
                          <w:lang w:eastAsia="x-none"/>
                        </w:rPr>
                        <w:t>The potential solutions of integer ambiguity resolution for NR carrier phase positioning were investigated in the study item, which include the following</w:t>
                      </w:r>
                      <w:r w:rsidRPr="005D0100">
                        <w:rPr>
                          <w:rFonts w:ascii="Times" w:eastAsia="Batang" w:hAnsi="Times"/>
                          <w:sz w:val="24"/>
                          <w:szCs w:val="24"/>
                          <w:lang w:eastAsia="x-none"/>
                        </w:rPr>
                        <w:t>:</w:t>
                      </w:r>
                      <w:r w:rsidRPr="005D0100">
                        <w:rPr>
                          <w:rFonts w:ascii="Times" w:eastAsia="Batang" w:hAnsi="Times"/>
                          <w:bCs/>
                          <w:iCs/>
                          <w:sz w:val="24"/>
                          <w:szCs w:val="24"/>
                          <w:lang w:eastAsia="x-none"/>
                        </w:rPr>
                        <w:t xml:space="preserve"> </w:t>
                      </w:r>
                    </w:p>
                    <w:p w14:paraId="1D7E54C0" w14:textId="77777777" w:rsidR="005D0100" w:rsidRPr="005D0100" w:rsidRDefault="005D0100" w:rsidP="005D0100">
                      <w:pPr>
                        <w:pStyle w:val="B1"/>
                        <w:rPr>
                          <w:szCs w:val="24"/>
                        </w:rPr>
                      </w:pPr>
                      <w:r w:rsidRPr="005D0100">
                        <w:rPr>
                          <w:szCs w:val="24"/>
                        </w:rPr>
                        <w:t>-</w:t>
                      </w:r>
                      <w:r w:rsidRPr="005D0100">
                        <w:rPr>
                          <w:szCs w:val="24"/>
                        </w:rPr>
                        <w:tab/>
                        <w:t>Reporting of the carrier phases of more than one frequency from UE/TRP to LMF</w:t>
                      </w:r>
                    </w:p>
                    <w:p w14:paraId="12860DA3" w14:textId="77777777" w:rsidR="005D0100" w:rsidRPr="005D0100" w:rsidRDefault="005D0100" w:rsidP="005D0100">
                      <w:pPr>
                        <w:pStyle w:val="B2"/>
                        <w:rPr>
                          <w:szCs w:val="24"/>
                        </w:rPr>
                      </w:pPr>
                      <w:r w:rsidRPr="005D0100">
                        <w:rPr>
                          <w:szCs w:val="24"/>
                        </w:rPr>
                        <w:t>-</w:t>
                      </w:r>
                      <w:r w:rsidRPr="005D0100">
                        <w:rPr>
                          <w:szCs w:val="24"/>
                        </w:rPr>
                        <w:tab/>
                        <w:t>NOTE: frequency refers to frequency of carrier or frequency of subcarrier(s)</w:t>
                      </w:r>
                    </w:p>
                    <w:p w14:paraId="3BC5EF6C" w14:textId="77777777" w:rsidR="005D0100" w:rsidRPr="005D0100" w:rsidRDefault="005D0100" w:rsidP="005D0100">
                      <w:pPr>
                        <w:pStyle w:val="B1"/>
                        <w:rPr>
                          <w:rFonts w:ascii="Times" w:eastAsia="Batang" w:hAnsi="Times"/>
                          <w:bCs/>
                          <w:iCs/>
                          <w:szCs w:val="24"/>
                          <w:lang w:eastAsia="x-none"/>
                        </w:rPr>
                      </w:pPr>
                      <w:r w:rsidRPr="005D0100">
                        <w:rPr>
                          <w:szCs w:val="24"/>
                        </w:rPr>
                        <w:t>-</w:t>
                      </w:r>
                      <w:r w:rsidRPr="005D0100">
                        <w:rPr>
                          <w:szCs w:val="24"/>
                        </w:rPr>
                        <w:tab/>
                        <w:t>Reporting</w:t>
                      </w:r>
                      <w:r w:rsidRPr="005D0100">
                        <w:rPr>
                          <w:rFonts w:ascii="Times" w:eastAsia="Batang" w:hAnsi="Times"/>
                          <w:bCs/>
                          <w:iCs/>
                          <w:szCs w:val="24"/>
                          <w:lang w:eastAsia="x-none"/>
                        </w:rPr>
                        <w:t xml:space="preserve"> of the determined integer ambiguity and/or the search range of the integer ambiguity from UE/TRP to LMF</w:t>
                      </w:r>
                    </w:p>
                    <w:p w14:paraId="337EC778" w14:textId="77777777" w:rsidR="005D0100" w:rsidRPr="005D0100" w:rsidRDefault="005D0100" w:rsidP="005D0100">
                      <w:pPr>
                        <w:pStyle w:val="B1"/>
                        <w:rPr>
                          <w:rFonts w:ascii="Times" w:eastAsia="Batang" w:hAnsi="Times"/>
                          <w:bCs/>
                          <w:iCs/>
                          <w:szCs w:val="24"/>
                          <w:lang w:eastAsia="x-none"/>
                        </w:rPr>
                      </w:pPr>
                      <w:r w:rsidRPr="005D0100">
                        <w:rPr>
                          <w:szCs w:val="24"/>
                        </w:rPr>
                        <w:t>-</w:t>
                      </w:r>
                      <w:r w:rsidRPr="005D0100">
                        <w:rPr>
                          <w:szCs w:val="24"/>
                        </w:rPr>
                        <w:tab/>
                        <w:t>Reporting</w:t>
                      </w:r>
                      <w:r w:rsidRPr="005D0100">
                        <w:rPr>
                          <w:rFonts w:ascii="Times" w:eastAsia="Batang" w:hAnsi="Times"/>
                          <w:bCs/>
                          <w:iCs/>
                          <w:szCs w:val="24"/>
                          <w:lang w:eastAsia="x-none"/>
                        </w:rPr>
                        <w:t xml:space="preserve"> of the carrier phase measurements together with the legacy positioning measurements from UE/TRP to LMF</w:t>
                      </w:r>
                    </w:p>
                    <w:p w14:paraId="21B71A24" w14:textId="77777777" w:rsidR="005D0100" w:rsidRPr="005D0100" w:rsidRDefault="005D0100" w:rsidP="005D0100">
                      <w:pPr>
                        <w:pStyle w:val="B1"/>
                        <w:rPr>
                          <w:szCs w:val="24"/>
                        </w:rPr>
                      </w:pPr>
                      <w:r w:rsidRPr="005D0100">
                        <w:rPr>
                          <w:rFonts w:ascii="Times" w:eastAsia="Batang" w:hAnsi="Times"/>
                          <w:szCs w:val="24"/>
                          <w:lang w:eastAsia="x-none"/>
                        </w:rPr>
                        <w:t>-</w:t>
                      </w:r>
                      <w:r w:rsidRPr="005D0100">
                        <w:rPr>
                          <w:rFonts w:ascii="Times" w:eastAsia="Batang" w:hAnsi="Times"/>
                          <w:szCs w:val="24"/>
                          <w:lang w:eastAsia="x-none"/>
                        </w:rPr>
                        <w:tab/>
                        <w:t xml:space="preserve">Reporting of the new </w:t>
                      </w:r>
                      <w:r w:rsidRPr="005D0100">
                        <w:rPr>
                          <w:szCs w:val="24"/>
                        </w:rPr>
                        <w:t>measurements</w:t>
                      </w:r>
                      <w:r w:rsidRPr="005D0100">
                        <w:rPr>
                          <w:rFonts w:ascii="Times" w:eastAsia="Batang" w:hAnsi="Times"/>
                          <w:szCs w:val="24"/>
                          <w:lang w:eastAsia="x-none"/>
                        </w:rPr>
                        <w:t xml:space="preserve"> from UE /TRP to LMF, e.g., based on carrier phase differentials across multiple subcarriers within a carrier</w:t>
                      </w:r>
                    </w:p>
                    <w:p w14:paraId="08729EDD" w14:textId="77777777" w:rsidR="005D0100" w:rsidRPr="005D0100" w:rsidRDefault="005D0100" w:rsidP="005D0100">
                      <w:pPr>
                        <w:pStyle w:val="B2"/>
                        <w:rPr>
                          <w:szCs w:val="24"/>
                        </w:rPr>
                      </w:pPr>
                      <w:r w:rsidRPr="005D0100">
                        <w:rPr>
                          <w:szCs w:val="24"/>
                        </w:rPr>
                        <w:t>-</w:t>
                      </w:r>
                      <w:r w:rsidRPr="005D0100">
                        <w:rPr>
                          <w:szCs w:val="24"/>
                        </w:rPr>
                        <w:tab/>
                        <w:t xml:space="preserve">NOTE: </w:t>
                      </w:r>
                      <w:r w:rsidRPr="005D0100">
                        <w:rPr>
                          <w:rFonts w:ascii="Times" w:eastAsia="Batang" w:hAnsi="Times"/>
                          <w:iCs/>
                          <w:szCs w:val="24"/>
                        </w:rPr>
                        <w:t>carrier</w:t>
                      </w:r>
                      <w:r w:rsidRPr="005D0100">
                        <w:rPr>
                          <w:szCs w:val="24"/>
                        </w:rPr>
                        <w:t xml:space="preserve"> phase differentials across multiple subcarriers within a carrier can be equivalent to time of arrival</w:t>
                      </w:r>
                    </w:p>
                    <w:p w14:paraId="30453836" w14:textId="77777777" w:rsidR="005D0100" w:rsidRPr="005D0100" w:rsidRDefault="005D0100" w:rsidP="005D0100">
                      <w:pPr>
                        <w:pStyle w:val="B1"/>
                        <w:rPr>
                          <w:szCs w:val="24"/>
                        </w:rPr>
                      </w:pPr>
                      <w:r w:rsidRPr="005D0100">
                        <w:rPr>
                          <w:szCs w:val="24"/>
                        </w:rPr>
                        <w:t>-</w:t>
                      </w:r>
                      <w:r w:rsidRPr="005D0100">
                        <w:rPr>
                          <w:szCs w:val="24"/>
                        </w:rPr>
                        <w:tab/>
                        <w:t>LMF configure the integer ambiguity range between the TRP and target UE (for UE-based NR CPP).</w:t>
                      </w:r>
                    </w:p>
                  </w:txbxContent>
                </v:textbox>
                <w10:anchorlock/>
              </v:shape>
            </w:pict>
          </mc:Fallback>
        </mc:AlternateContent>
      </w:r>
    </w:p>
    <w:p w14:paraId="5CB5F0D4" w14:textId="511325D4" w:rsidR="009D6BA2" w:rsidRDefault="00C12EF8" w:rsidP="00EC1BBB">
      <w:pPr>
        <w:rPr>
          <w:bCs/>
          <w:sz w:val="24"/>
          <w:szCs w:val="24"/>
        </w:rPr>
      </w:pPr>
      <w:r>
        <w:rPr>
          <w:bCs/>
          <w:sz w:val="24"/>
          <w:szCs w:val="24"/>
        </w:rPr>
        <w:t>Based on our study</w:t>
      </w:r>
      <w:r w:rsidR="00AC000B">
        <w:rPr>
          <w:bCs/>
          <w:sz w:val="24"/>
          <w:szCs w:val="24"/>
        </w:rPr>
        <w:t>,</w:t>
      </w:r>
      <w:r>
        <w:rPr>
          <w:bCs/>
          <w:sz w:val="24"/>
          <w:szCs w:val="24"/>
        </w:rPr>
        <w:t xml:space="preserve"> </w:t>
      </w:r>
      <w:r w:rsidR="00C3148A">
        <w:rPr>
          <w:bCs/>
          <w:sz w:val="24"/>
          <w:szCs w:val="24"/>
        </w:rPr>
        <w:t xml:space="preserve">along with </w:t>
      </w:r>
      <w:r w:rsidR="001C7E24">
        <w:rPr>
          <w:bCs/>
          <w:sz w:val="24"/>
          <w:szCs w:val="24"/>
        </w:rPr>
        <w:t>reporting the</w:t>
      </w:r>
      <w:r w:rsidR="00C3148A">
        <w:rPr>
          <w:bCs/>
          <w:sz w:val="24"/>
          <w:szCs w:val="24"/>
        </w:rPr>
        <w:t xml:space="preserve"> phase of </w:t>
      </w:r>
      <w:r w:rsidR="00F553EA">
        <w:rPr>
          <w:bCs/>
          <w:sz w:val="24"/>
          <w:szCs w:val="24"/>
        </w:rPr>
        <w:t xml:space="preserve">the </w:t>
      </w:r>
      <w:r w:rsidR="001C7E24">
        <w:rPr>
          <w:bCs/>
          <w:sz w:val="24"/>
          <w:szCs w:val="24"/>
        </w:rPr>
        <w:t xml:space="preserve">RF carrier or single </w:t>
      </w:r>
      <w:r w:rsidR="00081E6D">
        <w:rPr>
          <w:bCs/>
          <w:sz w:val="24"/>
          <w:szCs w:val="24"/>
        </w:rPr>
        <w:t>subcarrier</w:t>
      </w:r>
      <w:r w:rsidR="00F643C7">
        <w:rPr>
          <w:bCs/>
          <w:sz w:val="24"/>
          <w:szCs w:val="24"/>
        </w:rPr>
        <w:t xml:space="preserve">, </w:t>
      </w:r>
      <w:r w:rsidR="00F553EA">
        <w:rPr>
          <w:bCs/>
          <w:sz w:val="24"/>
          <w:szCs w:val="24"/>
        </w:rPr>
        <w:t xml:space="preserve">the reporting of </w:t>
      </w:r>
      <w:r w:rsidR="00F643C7">
        <w:rPr>
          <w:bCs/>
          <w:sz w:val="24"/>
          <w:szCs w:val="24"/>
        </w:rPr>
        <w:t xml:space="preserve">the </w:t>
      </w:r>
      <w:r w:rsidR="00147124">
        <w:rPr>
          <w:bCs/>
          <w:sz w:val="24"/>
          <w:szCs w:val="24"/>
        </w:rPr>
        <w:t xml:space="preserve">phase of multiple subcarriers and the </w:t>
      </w:r>
      <w:r w:rsidR="00F643C7">
        <w:rPr>
          <w:bCs/>
          <w:sz w:val="24"/>
          <w:szCs w:val="24"/>
        </w:rPr>
        <w:t>phase difference between the subcarrier</w:t>
      </w:r>
      <w:r w:rsidR="00147124">
        <w:rPr>
          <w:bCs/>
          <w:sz w:val="24"/>
          <w:szCs w:val="24"/>
        </w:rPr>
        <w:t>s</w:t>
      </w:r>
      <w:r w:rsidR="00E6637D">
        <w:rPr>
          <w:bCs/>
          <w:sz w:val="24"/>
          <w:szCs w:val="24"/>
        </w:rPr>
        <w:t xml:space="preserve"> </w:t>
      </w:r>
      <w:r w:rsidR="00BA48C4">
        <w:rPr>
          <w:bCs/>
          <w:sz w:val="24"/>
          <w:szCs w:val="24"/>
        </w:rPr>
        <w:t xml:space="preserve">is important and </w:t>
      </w:r>
      <w:r w:rsidR="00F643C7">
        <w:rPr>
          <w:bCs/>
          <w:sz w:val="24"/>
          <w:szCs w:val="24"/>
        </w:rPr>
        <w:t xml:space="preserve">should </w:t>
      </w:r>
      <w:r w:rsidR="00F553EA">
        <w:rPr>
          <w:bCs/>
          <w:sz w:val="24"/>
          <w:szCs w:val="24"/>
        </w:rPr>
        <w:t>also be supported</w:t>
      </w:r>
      <w:r w:rsidR="00BA48C4">
        <w:rPr>
          <w:bCs/>
          <w:sz w:val="24"/>
          <w:szCs w:val="24"/>
        </w:rPr>
        <w:t xml:space="preserve"> as one of the CPP measurements.</w:t>
      </w:r>
    </w:p>
    <w:p w14:paraId="46E45DFD" w14:textId="2239D3C1" w:rsidR="007E77EE" w:rsidRDefault="007E77EE" w:rsidP="007E77EE">
      <w:pPr>
        <w:rPr>
          <w:bCs/>
          <w:sz w:val="24"/>
          <w:szCs w:val="24"/>
        </w:rPr>
      </w:pPr>
      <w:r w:rsidRPr="00694E8E">
        <w:rPr>
          <w:b/>
          <w:sz w:val="24"/>
          <w:szCs w:val="24"/>
        </w:rPr>
        <w:t xml:space="preserve">Proposal </w:t>
      </w:r>
      <w:r>
        <w:rPr>
          <w:b/>
          <w:sz w:val="24"/>
          <w:szCs w:val="24"/>
        </w:rPr>
        <w:t>1</w:t>
      </w:r>
      <w:r w:rsidRPr="00694E8E">
        <w:rPr>
          <w:b/>
          <w:sz w:val="24"/>
          <w:szCs w:val="24"/>
        </w:rPr>
        <w:t>:</w:t>
      </w:r>
      <w:r>
        <w:rPr>
          <w:bCs/>
          <w:sz w:val="24"/>
          <w:szCs w:val="24"/>
        </w:rPr>
        <w:t xml:space="preserve"> F</w:t>
      </w:r>
      <w:r w:rsidRPr="004550B2">
        <w:rPr>
          <w:bCs/>
          <w:sz w:val="24"/>
          <w:szCs w:val="24"/>
        </w:rPr>
        <w:t>or carrier-phase</w:t>
      </w:r>
      <w:r>
        <w:rPr>
          <w:bCs/>
          <w:sz w:val="24"/>
          <w:szCs w:val="24"/>
        </w:rPr>
        <w:t xml:space="preserve"> based</w:t>
      </w:r>
      <w:r w:rsidRPr="004550B2">
        <w:rPr>
          <w:bCs/>
          <w:sz w:val="24"/>
          <w:szCs w:val="24"/>
        </w:rPr>
        <w:t xml:space="preserve"> positioning</w:t>
      </w:r>
      <w:r>
        <w:rPr>
          <w:bCs/>
          <w:sz w:val="24"/>
          <w:szCs w:val="24"/>
        </w:rPr>
        <w:t>,</w:t>
      </w:r>
      <w:r w:rsidRPr="004550B2">
        <w:rPr>
          <w:bCs/>
          <w:sz w:val="24"/>
          <w:szCs w:val="24"/>
        </w:rPr>
        <w:t xml:space="preserve"> </w:t>
      </w:r>
      <w:r>
        <w:rPr>
          <w:bCs/>
          <w:sz w:val="24"/>
          <w:szCs w:val="24"/>
        </w:rPr>
        <w:t>the phase of the RF carrier or single subcarrier should be reported.</w:t>
      </w:r>
    </w:p>
    <w:p w14:paraId="309512D7" w14:textId="77777777" w:rsidR="00386D2D" w:rsidRDefault="00386D2D" w:rsidP="00386D2D">
      <w:pPr>
        <w:rPr>
          <w:bCs/>
          <w:sz w:val="24"/>
          <w:szCs w:val="24"/>
        </w:rPr>
      </w:pPr>
      <w:r w:rsidRPr="00694E8E">
        <w:rPr>
          <w:b/>
          <w:sz w:val="24"/>
          <w:szCs w:val="24"/>
        </w:rPr>
        <w:t>Observation 1:</w:t>
      </w:r>
      <w:r>
        <w:rPr>
          <w:bCs/>
          <w:sz w:val="24"/>
          <w:szCs w:val="24"/>
        </w:rPr>
        <w:t xml:space="preserve"> Multiple subcarriers </w:t>
      </w:r>
      <w:r w:rsidRPr="004550B2">
        <w:rPr>
          <w:bCs/>
          <w:sz w:val="24"/>
          <w:szCs w:val="24"/>
        </w:rPr>
        <w:t>will provide robustness again</w:t>
      </w:r>
      <w:r>
        <w:rPr>
          <w:bCs/>
          <w:sz w:val="24"/>
          <w:szCs w:val="24"/>
        </w:rPr>
        <w:t>st</w:t>
      </w:r>
      <w:r w:rsidRPr="004550B2">
        <w:rPr>
          <w:bCs/>
          <w:sz w:val="24"/>
          <w:szCs w:val="24"/>
        </w:rPr>
        <w:t xml:space="preserve"> receiver noise by performing noise averaging.</w:t>
      </w:r>
    </w:p>
    <w:p w14:paraId="60D19D2D" w14:textId="04E6194B" w:rsidR="00A00CBC" w:rsidRPr="004550B2" w:rsidRDefault="00A00CBC" w:rsidP="007E77EE">
      <w:pPr>
        <w:rPr>
          <w:bCs/>
          <w:sz w:val="24"/>
          <w:szCs w:val="24"/>
        </w:rPr>
      </w:pPr>
      <w:r w:rsidRPr="00F33A28">
        <w:rPr>
          <w:b/>
          <w:sz w:val="24"/>
          <w:szCs w:val="24"/>
        </w:rPr>
        <w:t>Observation 2</w:t>
      </w:r>
      <w:r>
        <w:rPr>
          <w:bCs/>
          <w:sz w:val="24"/>
          <w:szCs w:val="24"/>
        </w:rPr>
        <w:t xml:space="preserve">: The difference between the carrier phase of multiple subcarriers helps </w:t>
      </w:r>
      <w:r w:rsidR="00CB2706">
        <w:rPr>
          <w:bCs/>
          <w:sz w:val="24"/>
          <w:szCs w:val="24"/>
        </w:rPr>
        <w:t xml:space="preserve">in </w:t>
      </w:r>
      <w:r>
        <w:rPr>
          <w:bCs/>
          <w:sz w:val="24"/>
          <w:szCs w:val="24"/>
        </w:rPr>
        <w:t>swift integer ambiguity</w:t>
      </w:r>
      <w:r w:rsidR="00CB2706">
        <w:rPr>
          <w:bCs/>
          <w:sz w:val="24"/>
          <w:szCs w:val="24"/>
        </w:rPr>
        <w:t xml:space="preserve"> resolution</w:t>
      </w:r>
      <w:r>
        <w:rPr>
          <w:bCs/>
          <w:sz w:val="24"/>
          <w:szCs w:val="24"/>
        </w:rPr>
        <w:t>.</w:t>
      </w:r>
    </w:p>
    <w:p w14:paraId="31796A41" w14:textId="5B9AAAAB" w:rsidR="003B599E" w:rsidRDefault="003B599E" w:rsidP="0091650B">
      <w:pPr>
        <w:rPr>
          <w:bCs/>
          <w:sz w:val="24"/>
          <w:szCs w:val="24"/>
        </w:rPr>
      </w:pPr>
      <w:r w:rsidRPr="004550B2">
        <w:rPr>
          <w:b/>
          <w:sz w:val="24"/>
          <w:szCs w:val="24"/>
        </w:rPr>
        <w:t xml:space="preserve">Proposal </w:t>
      </w:r>
      <w:r w:rsidR="006C2720">
        <w:rPr>
          <w:b/>
          <w:sz w:val="24"/>
          <w:szCs w:val="24"/>
        </w:rPr>
        <w:t>2</w:t>
      </w:r>
      <w:r w:rsidRPr="004550B2">
        <w:rPr>
          <w:b/>
          <w:sz w:val="24"/>
          <w:szCs w:val="24"/>
        </w:rPr>
        <w:t>:</w:t>
      </w:r>
      <w:r w:rsidR="00BA48C4">
        <w:rPr>
          <w:b/>
          <w:sz w:val="24"/>
          <w:szCs w:val="24"/>
        </w:rPr>
        <w:t xml:space="preserve"> </w:t>
      </w:r>
      <w:r w:rsidR="00BA48C4">
        <w:rPr>
          <w:bCs/>
          <w:sz w:val="24"/>
          <w:szCs w:val="24"/>
        </w:rPr>
        <w:t>F</w:t>
      </w:r>
      <w:r w:rsidR="00BA48C4" w:rsidRPr="004550B2">
        <w:rPr>
          <w:bCs/>
          <w:sz w:val="24"/>
          <w:szCs w:val="24"/>
        </w:rPr>
        <w:t>or carrier-phase</w:t>
      </w:r>
      <w:r w:rsidR="00BA48C4">
        <w:rPr>
          <w:bCs/>
          <w:sz w:val="24"/>
          <w:szCs w:val="24"/>
        </w:rPr>
        <w:t xml:space="preserve"> based</w:t>
      </w:r>
      <w:r w:rsidR="00BA48C4" w:rsidRPr="004550B2">
        <w:rPr>
          <w:bCs/>
          <w:sz w:val="24"/>
          <w:szCs w:val="24"/>
        </w:rPr>
        <w:t xml:space="preserve"> positioning</w:t>
      </w:r>
      <w:r w:rsidR="00BA48C4">
        <w:rPr>
          <w:bCs/>
          <w:sz w:val="24"/>
          <w:szCs w:val="24"/>
        </w:rPr>
        <w:t>,</w:t>
      </w:r>
      <w:r w:rsidRPr="004550B2">
        <w:rPr>
          <w:bCs/>
          <w:sz w:val="24"/>
          <w:szCs w:val="24"/>
        </w:rPr>
        <w:t xml:space="preserve"> the difference between the carrier phase of multiple subcarriers should be reported. </w:t>
      </w:r>
    </w:p>
    <w:p w14:paraId="74733406" w14:textId="76713373" w:rsidR="0091650B" w:rsidRDefault="0091650B" w:rsidP="00EC1BBB">
      <w:pPr>
        <w:rPr>
          <w:bCs/>
          <w:sz w:val="24"/>
          <w:szCs w:val="24"/>
        </w:rPr>
      </w:pPr>
      <w:r w:rsidRPr="00694E8E">
        <w:rPr>
          <w:b/>
          <w:sz w:val="24"/>
          <w:szCs w:val="24"/>
        </w:rPr>
        <w:t xml:space="preserve">Proposal </w:t>
      </w:r>
      <w:r w:rsidR="006C2720">
        <w:rPr>
          <w:b/>
          <w:sz w:val="24"/>
          <w:szCs w:val="24"/>
        </w:rPr>
        <w:t>3</w:t>
      </w:r>
      <w:r w:rsidRPr="00694E8E">
        <w:rPr>
          <w:b/>
          <w:sz w:val="24"/>
          <w:szCs w:val="24"/>
        </w:rPr>
        <w:t>:</w:t>
      </w:r>
      <w:r w:rsidR="003C373F">
        <w:rPr>
          <w:bCs/>
          <w:sz w:val="24"/>
          <w:szCs w:val="24"/>
        </w:rPr>
        <w:t xml:space="preserve"> </w:t>
      </w:r>
      <w:r w:rsidR="00BA48C4">
        <w:rPr>
          <w:bCs/>
          <w:sz w:val="24"/>
          <w:szCs w:val="24"/>
        </w:rPr>
        <w:t>F</w:t>
      </w:r>
      <w:r w:rsidR="00BA48C4" w:rsidRPr="004550B2">
        <w:rPr>
          <w:bCs/>
          <w:sz w:val="24"/>
          <w:szCs w:val="24"/>
        </w:rPr>
        <w:t>or carrier-phase</w:t>
      </w:r>
      <w:r w:rsidR="00BA48C4">
        <w:rPr>
          <w:bCs/>
          <w:sz w:val="24"/>
          <w:szCs w:val="24"/>
        </w:rPr>
        <w:t xml:space="preserve"> based</w:t>
      </w:r>
      <w:r w:rsidR="00BA48C4" w:rsidRPr="004550B2">
        <w:rPr>
          <w:bCs/>
          <w:sz w:val="24"/>
          <w:szCs w:val="24"/>
        </w:rPr>
        <w:t xml:space="preserve"> positioning</w:t>
      </w:r>
      <w:r w:rsidR="00BA48C4">
        <w:rPr>
          <w:bCs/>
          <w:sz w:val="24"/>
          <w:szCs w:val="24"/>
        </w:rPr>
        <w:t>,</w:t>
      </w:r>
      <w:r w:rsidR="00BA48C4" w:rsidRPr="004550B2">
        <w:rPr>
          <w:bCs/>
          <w:sz w:val="24"/>
          <w:szCs w:val="24"/>
        </w:rPr>
        <w:t xml:space="preserve"> </w:t>
      </w:r>
      <w:r w:rsidR="00BA48C4">
        <w:rPr>
          <w:bCs/>
          <w:sz w:val="24"/>
          <w:szCs w:val="24"/>
        </w:rPr>
        <w:t>p</w:t>
      </w:r>
      <w:r w:rsidR="003C373F">
        <w:rPr>
          <w:bCs/>
          <w:sz w:val="24"/>
          <w:szCs w:val="24"/>
        </w:rPr>
        <w:t>hase m</w:t>
      </w:r>
      <w:r w:rsidR="001E059C">
        <w:rPr>
          <w:bCs/>
          <w:sz w:val="24"/>
          <w:szCs w:val="24"/>
        </w:rPr>
        <w:t>easurement</w:t>
      </w:r>
      <w:r w:rsidR="00BA48C4">
        <w:rPr>
          <w:bCs/>
          <w:sz w:val="24"/>
          <w:szCs w:val="24"/>
        </w:rPr>
        <w:t xml:space="preserve"> over</w:t>
      </w:r>
      <w:r w:rsidR="001E059C">
        <w:rPr>
          <w:bCs/>
          <w:sz w:val="24"/>
          <w:szCs w:val="24"/>
        </w:rPr>
        <w:t xml:space="preserve"> multiple </w:t>
      </w:r>
      <w:r w:rsidR="003C373F">
        <w:rPr>
          <w:bCs/>
          <w:sz w:val="24"/>
          <w:szCs w:val="24"/>
        </w:rPr>
        <w:t>s</w:t>
      </w:r>
      <w:r>
        <w:rPr>
          <w:bCs/>
          <w:sz w:val="24"/>
          <w:szCs w:val="24"/>
        </w:rPr>
        <w:t>ubcarriers should be reported to help mitigate the effects of noise</w:t>
      </w:r>
      <w:r w:rsidR="003C373F">
        <w:rPr>
          <w:bCs/>
          <w:sz w:val="24"/>
          <w:szCs w:val="24"/>
        </w:rPr>
        <w:t>.</w:t>
      </w:r>
      <w:r>
        <w:rPr>
          <w:bCs/>
          <w:sz w:val="24"/>
          <w:szCs w:val="24"/>
        </w:rPr>
        <w:t xml:space="preserve"> </w:t>
      </w:r>
      <w:r w:rsidR="009D6BA2">
        <w:rPr>
          <w:bCs/>
          <w:sz w:val="24"/>
          <w:szCs w:val="24"/>
        </w:rPr>
        <w:t xml:space="preserve"> </w:t>
      </w:r>
    </w:p>
    <w:p w14:paraId="7D962F9C" w14:textId="77777777" w:rsidR="00EC1BBB" w:rsidRDefault="00EC1BBB" w:rsidP="00EC1BBB"/>
    <w:p w14:paraId="05AD7C45" w14:textId="77777777" w:rsidR="00EC1BBB" w:rsidRDefault="00EC1BBB" w:rsidP="00EC1BBB">
      <w:pPr>
        <w:pStyle w:val="Heading2"/>
        <w:jc w:val="both"/>
      </w:pPr>
      <w:r>
        <w:t>Carrier Phase measurement with respect to Tx and Rx antenna</w:t>
      </w:r>
    </w:p>
    <w:p w14:paraId="1FF54215" w14:textId="2A8F0994" w:rsidR="005A1555" w:rsidRDefault="00FD2EB3" w:rsidP="00EC1BBB">
      <w:pPr>
        <w:rPr>
          <w:bCs/>
          <w:sz w:val="24"/>
          <w:szCs w:val="24"/>
        </w:rPr>
      </w:pPr>
      <w:r>
        <w:rPr>
          <w:bCs/>
          <w:sz w:val="24"/>
          <w:szCs w:val="24"/>
        </w:rPr>
        <w:t xml:space="preserve">Multipath and the NLOS dominant channel </w:t>
      </w:r>
      <w:r w:rsidR="00620E1B">
        <w:rPr>
          <w:bCs/>
          <w:sz w:val="24"/>
          <w:szCs w:val="24"/>
        </w:rPr>
        <w:t>inherently deteriorate the positioning performance.</w:t>
      </w:r>
      <w:r>
        <w:rPr>
          <w:bCs/>
          <w:sz w:val="24"/>
          <w:szCs w:val="24"/>
        </w:rPr>
        <w:t xml:space="preserve"> </w:t>
      </w:r>
      <w:r w:rsidR="005A1555">
        <w:rPr>
          <w:bCs/>
          <w:sz w:val="24"/>
          <w:szCs w:val="24"/>
        </w:rPr>
        <w:t>It is clearly observed with simulations study that</w:t>
      </w:r>
      <w:r w:rsidR="00EC1BBB" w:rsidRPr="004550B2">
        <w:rPr>
          <w:bCs/>
          <w:sz w:val="24"/>
          <w:szCs w:val="24"/>
        </w:rPr>
        <w:t xml:space="preserve"> the mitigation of the effect of the </w:t>
      </w:r>
      <w:r w:rsidR="00EC1BBB">
        <w:rPr>
          <w:bCs/>
          <w:sz w:val="24"/>
          <w:szCs w:val="24"/>
        </w:rPr>
        <w:t>multipath</w:t>
      </w:r>
      <w:r w:rsidR="00EC1BBB" w:rsidRPr="004550B2">
        <w:rPr>
          <w:bCs/>
          <w:sz w:val="24"/>
          <w:szCs w:val="24"/>
        </w:rPr>
        <w:t xml:space="preserve"> </w:t>
      </w:r>
      <w:r w:rsidR="00EC1BBB">
        <w:rPr>
          <w:bCs/>
          <w:sz w:val="24"/>
          <w:szCs w:val="24"/>
        </w:rPr>
        <w:t>improves</w:t>
      </w:r>
      <w:r w:rsidR="00EC1BBB" w:rsidRPr="004550B2">
        <w:rPr>
          <w:bCs/>
          <w:sz w:val="24"/>
          <w:szCs w:val="24"/>
        </w:rPr>
        <w:t xml:space="preserve"> the performance of </w:t>
      </w:r>
      <w:r w:rsidR="005A1555">
        <w:rPr>
          <w:bCs/>
          <w:sz w:val="24"/>
          <w:szCs w:val="24"/>
        </w:rPr>
        <w:t>positioning methods.</w:t>
      </w:r>
    </w:p>
    <w:p w14:paraId="6B851BA3" w14:textId="62F2B65B" w:rsidR="00EC1BBB" w:rsidRDefault="00EC1BBB" w:rsidP="00EC1BBB">
      <w:pPr>
        <w:rPr>
          <w:bCs/>
          <w:sz w:val="24"/>
          <w:szCs w:val="24"/>
        </w:rPr>
      </w:pPr>
      <w:r w:rsidRPr="004550B2">
        <w:rPr>
          <w:bCs/>
          <w:sz w:val="24"/>
          <w:szCs w:val="24"/>
        </w:rPr>
        <w:t>Further</w:t>
      </w:r>
      <w:r>
        <w:rPr>
          <w:bCs/>
          <w:sz w:val="24"/>
          <w:szCs w:val="24"/>
        </w:rPr>
        <w:t>,</w:t>
      </w:r>
      <w:r w:rsidRPr="004550B2">
        <w:rPr>
          <w:bCs/>
          <w:sz w:val="24"/>
          <w:szCs w:val="24"/>
        </w:rPr>
        <w:t xml:space="preserve"> the AOD and AOA measurements </w:t>
      </w:r>
      <w:r w:rsidR="005A1555">
        <w:rPr>
          <w:bCs/>
          <w:sz w:val="24"/>
          <w:szCs w:val="24"/>
        </w:rPr>
        <w:t>over PRS either in DL or U</w:t>
      </w:r>
      <w:r w:rsidR="00386D2D">
        <w:rPr>
          <w:bCs/>
          <w:sz w:val="24"/>
          <w:szCs w:val="24"/>
        </w:rPr>
        <w:t>L</w:t>
      </w:r>
      <w:r w:rsidR="005A1555">
        <w:rPr>
          <w:bCs/>
          <w:sz w:val="24"/>
          <w:szCs w:val="24"/>
        </w:rPr>
        <w:t xml:space="preserve"> direction </w:t>
      </w:r>
      <w:r w:rsidRPr="004550B2">
        <w:rPr>
          <w:bCs/>
          <w:sz w:val="24"/>
          <w:szCs w:val="24"/>
        </w:rPr>
        <w:t>are of great help in identifying the LOS and NLOS signals</w:t>
      </w:r>
      <w:r w:rsidR="005A1555">
        <w:rPr>
          <w:bCs/>
          <w:sz w:val="24"/>
          <w:szCs w:val="24"/>
        </w:rPr>
        <w:t xml:space="preserve"> and mitigate the measurements with NLOS bias</w:t>
      </w:r>
      <w:r w:rsidRPr="004550B2">
        <w:rPr>
          <w:bCs/>
          <w:sz w:val="24"/>
          <w:szCs w:val="24"/>
        </w:rPr>
        <w:t>. Carrier phase measurement</w:t>
      </w:r>
      <w:r w:rsidR="005A1555">
        <w:rPr>
          <w:bCs/>
          <w:sz w:val="24"/>
          <w:szCs w:val="24"/>
        </w:rPr>
        <w:t>s</w:t>
      </w:r>
      <w:r w:rsidRPr="004550B2">
        <w:rPr>
          <w:bCs/>
          <w:sz w:val="24"/>
          <w:szCs w:val="24"/>
        </w:rPr>
        <w:t xml:space="preserve"> </w:t>
      </w:r>
      <w:r w:rsidR="005A1555">
        <w:rPr>
          <w:bCs/>
          <w:sz w:val="24"/>
          <w:szCs w:val="24"/>
        </w:rPr>
        <w:t xml:space="preserve">across antennas </w:t>
      </w:r>
      <w:r w:rsidRPr="004550B2">
        <w:rPr>
          <w:bCs/>
          <w:sz w:val="24"/>
          <w:szCs w:val="24"/>
        </w:rPr>
        <w:t xml:space="preserve">can give the angle information </w:t>
      </w:r>
      <w:r w:rsidR="002C7CEC">
        <w:rPr>
          <w:bCs/>
          <w:sz w:val="24"/>
          <w:szCs w:val="24"/>
        </w:rPr>
        <w:t>at</w:t>
      </w:r>
      <w:r w:rsidRPr="004550B2">
        <w:rPr>
          <w:bCs/>
          <w:sz w:val="24"/>
          <w:szCs w:val="24"/>
        </w:rPr>
        <w:t xml:space="preserve"> the receiver</w:t>
      </w:r>
      <w:r w:rsidR="002C7CEC">
        <w:rPr>
          <w:bCs/>
          <w:sz w:val="24"/>
          <w:szCs w:val="24"/>
        </w:rPr>
        <w:t>.</w:t>
      </w:r>
      <w:r w:rsidRPr="004550B2">
        <w:rPr>
          <w:bCs/>
          <w:sz w:val="24"/>
          <w:szCs w:val="24"/>
        </w:rPr>
        <w:t xml:space="preserve"> </w:t>
      </w:r>
      <w:r w:rsidR="002C7CEC">
        <w:rPr>
          <w:bCs/>
          <w:sz w:val="24"/>
          <w:szCs w:val="24"/>
        </w:rPr>
        <w:t xml:space="preserve"> Further </w:t>
      </w:r>
      <w:r w:rsidR="005A1555">
        <w:rPr>
          <w:bCs/>
          <w:sz w:val="24"/>
          <w:szCs w:val="24"/>
        </w:rPr>
        <w:t xml:space="preserve">if the angle of departure </w:t>
      </w:r>
      <w:proofErr w:type="spellStart"/>
      <w:r w:rsidR="005A1555">
        <w:rPr>
          <w:bCs/>
          <w:sz w:val="24"/>
          <w:szCs w:val="24"/>
        </w:rPr>
        <w:t>w</w:t>
      </w:r>
      <w:r w:rsidR="008A1C3C">
        <w:rPr>
          <w:bCs/>
          <w:sz w:val="24"/>
          <w:szCs w:val="24"/>
        </w:rPr>
        <w:t>.</w:t>
      </w:r>
      <w:r w:rsidR="005A1555">
        <w:rPr>
          <w:bCs/>
          <w:sz w:val="24"/>
          <w:szCs w:val="24"/>
        </w:rPr>
        <w:t>r</w:t>
      </w:r>
      <w:r w:rsidR="008A1C3C">
        <w:rPr>
          <w:bCs/>
          <w:sz w:val="24"/>
          <w:szCs w:val="24"/>
        </w:rPr>
        <w:t>.</w:t>
      </w:r>
      <w:r w:rsidR="005A1555">
        <w:rPr>
          <w:bCs/>
          <w:sz w:val="24"/>
          <w:szCs w:val="24"/>
        </w:rPr>
        <w:t>t</w:t>
      </w:r>
      <w:r w:rsidR="008A1C3C">
        <w:rPr>
          <w:bCs/>
          <w:sz w:val="24"/>
          <w:szCs w:val="24"/>
        </w:rPr>
        <w:t>.</w:t>
      </w:r>
      <w:proofErr w:type="spellEnd"/>
      <w:r w:rsidR="005A1555">
        <w:rPr>
          <w:bCs/>
          <w:sz w:val="24"/>
          <w:szCs w:val="24"/>
        </w:rPr>
        <w:t xml:space="preserve"> </w:t>
      </w:r>
      <w:r w:rsidR="002C7CEC">
        <w:rPr>
          <w:bCs/>
          <w:sz w:val="24"/>
          <w:szCs w:val="24"/>
        </w:rPr>
        <w:t>to transmitter</w:t>
      </w:r>
      <w:r w:rsidR="005A1555">
        <w:rPr>
          <w:bCs/>
          <w:sz w:val="24"/>
          <w:szCs w:val="24"/>
        </w:rPr>
        <w:t xml:space="preserve"> is known</w:t>
      </w:r>
      <w:r w:rsidR="002C7CEC">
        <w:rPr>
          <w:bCs/>
          <w:sz w:val="24"/>
          <w:szCs w:val="24"/>
        </w:rPr>
        <w:t>, using the measured angle of arrival at the receiver can help in defining LOS/NLOS confidence parameter</w:t>
      </w:r>
      <w:r w:rsidR="005A1555">
        <w:rPr>
          <w:bCs/>
          <w:sz w:val="24"/>
          <w:szCs w:val="24"/>
        </w:rPr>
        <w:t xml:space="preserve">. E.g. in DL-AOD based positioning measurements, along with RSRP per beam if the UE is allowed to report carrier phase measurement </w:t>
      </w:r>
      <w:r w:rsidR="005A1555">
        <w:rPr>
          <w:bCs/>
          <w:sz w:val="24"/>
          <w:szCs w:val="24"/>
        </w:rPr>
        <w:lastRenderedPageBreak/>
        <w:t xml:space="preserve">across each receiving antenna then it can be used to </w:t>
      </w:r>
      <w:r w:rsidR="002C7CEC">
        <w:rPr>
          <w:bCs/>
          <w:sz w:val="24"/>
          <w:szCs w:val="24"/>
        </w:rPr>
        <w:t>estimate</w:t>
      </w:r>
      <w:r w:rsidR="005A1555">
        <w:rPr>
          <w:bCs/>
          <w:sz w:val="24"/>
          <w:szCs w:val="24"/>
        </w:rPr>
        <w:t xml:space="preserve"> the DL-AOA to with fair accuracy to decide the LOS or NLOS nature of the path </w:t>
      </w:r>
      <w:r w:rsidR="002C7CEC">
        <w:rPr>
          <w:bCs/>
          <w:sz w:val="24"/>
          <w:szCs w:val="24"/>
        </w:rPr>
        <w:t>experienced</w:t>
      </w:r>
      <w:r w:rsidR="005A1555">
        <w:rPr>
          <w:bCs/>
          <w:sz w:val="24"/>
          <w:szCs w:val="24"/>
        </w:rPr>
        <w:t xml:space="preserve"> by the PRS between gNB/TRP and UE.</w:t>
      </w:r>
      <w:r w:rsidRPr="004550B2">
        <w:rPr>
          <w:bCs/>
          <w:sz w:val="24"/>
          <w:szCs w:val="24"/>
        </w:rPr>
        <w:t xml:space="preserve"> </w:t>
      </w:r>
      <w:r w:rsidR="00A52C51">
        <w:rPr>
          <w:bCs/>
          <w:sz w:val="24"/>
          <w:szCs w:val="24"/>
        </w:rPr>
        <w:t xml:space="preserve">During </w:t>
      </w:r>
      <w:r w:rsidR="008709D7">
        <w:rPr>
          <w:bCs/>
          <w:sz w:val="24"/>
          <w:szCs w:val="24"/>
        </w:rPr>
        <w:t xml:space="preserve">the </w:t>
      </w:r>
      <w:r w:rsidR="00A52C51">
        <w:rPr>
          <w:bCs/>
          <w:sz w:val="24"/>
          <w:szCs w:val="24"/>
        </w:rPr>
        <w:t xml:space="preserve">study </w:t>
      </w:r>
      <w:r w:rsidR="008709D7">
        <w:rPr>
          <w:bCs/>
          <w:sz w:val="24"/>
          <w:szCs w:val="24"/>
        </w:rPr>
        <w:t>phase,</w:t>
      </w:r>
      <w:r w:rsidRPr="004550B2">
        <w:rPr>
          <w:bCs/>
          <w:sz w:val="24"/>
          <w:szCs w:val="24"/>
        </w:rPr>
        <w:t xml:space="preserve"> the benefits of reporting the phase measurements across TRP </w:t>
      </w:r>
      <w:r w:rsidR="005A1555">
        <w:rPr>
          <w:bCs/>
          <w:sz w:val="24"/>
          <w:szCs w:val="24"/>
        </w:rPr>
        <w:t>R</w:t>
      </w:r>
      <w:r w:rsidRPr="004550B2">
        <w:rPr>
          <w:bCs/>
          <w:sz w:val="24"/>
          <w:szCs w:val="24"/>
        </w:rPr>
        <w:t xml:space="preserve">x antennas </w:t>
      </w:r>
      <w:r w:rsidR="008709D7">
        <w:rPr>
          <w:bCs/>
          <w:sz w:val="24"/>
          <w:szCs w:val="24"/>
        </w:rPr>
        <w:t>were</w:t>
      </w:r>
      <w:r w:rsidRPr="004550B2">
        <w:rPr>
          <w:bCs/>
          <w:sz w:val="24"/>
          <w:szCs w:val="24"/>
        </w:rPr>
        <w:t xml:space="preserve"> discussed. </w:t>
      </w:r>
      <w:r w:rsidR="00B444BC">
        <w:rPr>
          <w:bCs/>
          <w:sz w:val="24"/>
          <w:szCs w:val="24"/>
        </w:rPr>
        <w:t>Therefore, reporting</w:t>
      </w:r>
      <w:r w:rsidRPr="004550B2">
        <w:rPr>
          <w:bCs/>
          <w:sz w:val="24"/>
          <w:szCs w:val="24"/>
        </w:rPr>
        <w:t xml:space="preserve"> </w:t>
      </w:r>
      <w:r w:rsidR="00BA48C4">
        <w:rPr>
          <w:bCs/>
          <w:sz w:val="24"/>
          <w:szCs w:val="24"/>
        </w:rPr>
        <w:t xml:space="preserve">of </w:t>
      </w:r>
      <w:r w:rsidRPr="004550B2">
        <w:rPr>
          <w:bCs/>
          <w:sz w:val="24"/>
          <w:szCs w:val="24"/>
        </w:rPr>
        <w:t>the phase measurements across UE/TRP Rx</w:t>
      </w:r>
      <w:r w:rsidR="008709D7">
        <w:rPr>
          <w:bCs/>
          <w:sz w:val="24"/>
          <w:szCs w:val="24"/>
        </w:rPr>
        <w:t>,</w:t>
      </w:r>
      <w:r w:rsidRPr="004550B2">
        <w:rPr>
          <w:bCs/>
          <w:sz w:val="24"/>
          <w:szCs w:val="24"/>
        </w:rPr>
        <w:t xml:space="preserve"> and TRP Rx antennas should be </w:t>
      </w:r>
      <w:r w:rsidR="00BA48C4">
        <w:rPr>
          <w:bCs/>
          <w:sz w:val="24"/>
          <w:szCs w:val="24"/>
        </w:rPr>
        <w:t xml:space="preserve">supported in </w:t>
      </w:r>
      <w:proofErr w:type="spellStart"/>
      <w:r w:rsidR="00BA48C4">
        <w:rPr>
          <w:bCs/>
          <w:sz w:val="24"/>
          <w:szCs w:val="24"/>
        </w:rPr>
        <w:t>Rel</w:t>
      </w:r>
      <w:proofErr w:type="spellEnd"/>
      <w:r w:rsidR="00BA48C4">
        <w:rPr>
          <w:bCs/>
          <w:sz w:val="24"/>
          <w:szCs w:val="24"/>
        </w:rPr>
        <w:t xml:space="preserve"> 18</w:t>
      </w:r>
      <w:r w:rsidRPr="004550B2">
        <w:rPr>
          <w:bCs/>
          <w:sz w:val="24"/>
          <w:szCs w:val="24"/>
        </w:rPr>
        <w:t>.</w:t>
      </w:r>
    </w:p>
    <w:p w14:paraId="6D759566" w14:textId="1923ECA4" w:rsidR="00C026E2" w:rsidRDefault="00C026E2" w:rsidP="00C026E2">
      <w:pPr>
        <w:jc w:val="left"/>
        <w:rPr>
          <w:bCs/>
          <w:sz w:val="24"/>
          <w:szCs w:val="24"/>
        </w:rPr>
      </w:pPr>
      <w:r w:rsidRPr="00C71350">
        <w:rPr>
          <w:b/>
          <w:sz w:val="24"/>
          <w:szCs w:val="24"/>
        </w:rPr>
        <w:t xml:space="preserve">Observation </w:t>
      </w:r>
      <w:r w:rsidR="00E4050F">
        <w:rPr>
          <w:b/>
          <w:sz w:val="24"/>
          <w:szCs w:val="24"/>
        </w:rPr>
        <w:t>3</w:t>
      </w:r>
      <w:r w:rsidRPr="00C71350">
        <w:rPr>
          <w:b/>
          <w:sz w:val="24"/>
          <w:szCs w:val="24"/>
        </w:rPr>
        <w:t>:</w:t>
      </w:r>
      <w:r w:rsidRPr="00C71350">
        <w:rPr>
          <w:bCs/>
          <w:sz w:val="24"/>
          <w:szCs w:val="24"/>
        </w:rPr>
        <w:t xml:space="preserve"> To achieve the desired accuracy in carrier </w:t>
      </w:r>
      <w:r>
        <w:rPr>
          <w:bCs/>
          <w:sz w:val="24"/>
          <w:szCs w:val="24"/>
        </w:rPr>
        <w:t>phase-based</w:t>
      </w:r>
      <w:r w:rsidRPr="00C71350">
        <w:rPr>
          <w:bCs/>
          <w:sz w:val="24"/>
          <w:szCs w:val="24"/>
        </w:rPr>
        <w:t xml:space="preserve"> positioning</w:t>
      </w:r>
      <w:r>
        <w:rPr>
          <w:bCs/>
          <w:sz w:val="24"/>
          <w:szCs w:val="24"/>
        </w:rPr>
        <w:t>,</w:t>
      </w:r>
      <w:r w:rsidRPr="00C71350">
        <w:rPr>
          <w:bCs/>
          <w:sz w:val="24"/>
          <w:szCs w:val="24"/>
        </w:rPr>
        <w:t xml:space="preserve"> multipath mitigation </w:t>
      </w:r>
      <w:r>
        <w:rPr>
          <w:bCs/>
          <w:sz w:val="24"/>
          <w:szCs w:val="24"/>
        </w:rPr>
        <w:t>techniques</w:t>
      </w:r>
      <w:r w:rsidRPr="00C71350">
        <w:rPr>
          <w:bCs/>
          <w:sz w:val="24"/>
          <w:szCs w:val="24"/>
        </w:rPr>
        <w:t xml:space="preserve"> </w:t>
      </w:r>
      <w:r>
        <w:rPr>
          <w:bCs/>
          <w:sz w:val="24"/>
          <w:szCs w:val="24"/>
        </w:rPr>
        <w:t>are</w:t>
      </w:r>
      <w:r w:rsidRPr="00C71350">
        <w:rPr>
          <w:bCs/>
          <w:sz w:val="24"/>
          <w:szCs w:val="24"/>
        </w:rPr>
        <w:t xml:space="preserve"> necessary. </w:t>
      </w:r>
    </w:p>
    <w:p w14:paraId="2E0D0000" w14:textId="098CEA4C" w:rsidR="00E4050F" w:rsidRPr="004550B2" w:rsidRDefault="00E4050F" w:rsidP="00C026E2">
      <w:pPr>
        <w:jc w:val="left"/>
        <w:rPr>
          <w:bCs/>
          <w:sz w:val="24"/>
          <w:szCs w:val="24"/>
        </w:rPr>
      </w:pPr>
      <w:r w:rsidRPr="001E3E01">
        <w:rPr>
          <w:b/>
          <w:sz w:val="24"/>
          <w:szCs w:val="24"/>
        </w:rPr>
        <w:t>Observation 4</w:t>
      </w:r>
      <w:r>
        <w:rPr>
          <w:bCs/>
          <w:sz w:val="24"/>
          <w:szCs w:val="24"/>
        </w:rPr>
        <w:t>: T</w:t>
      </w:r>
      <w:r w:rsidRPr="004550B2">
        <w:rPr>
          <w:bCs/>
          <w:sz w:val="24"/>
          <w:szCs w:val="24"/>
        </w:rPr>
        <w:t>he AOD and AOA measurements</w:t>
      </w:r>
      <w:r w:rsidR="005A1555">
        <w:rPr>
          <w:bCs/>
          <w:sz w:val="24"/>
          <w:szCs w:val="24"/>
        </w:rPr>
        <w:t xml:space="preserve"> w</w:t>
      </w:r>
      <w:r w:rsidR="001E3E01">
        <w:rPr>
          <w:bCs/>
          <w:sz w:val="24"/>
          <w:szCs w:val="24"/>
        </w:rPr>
        <w:t xml:space="preserve">ith respect to </w:t>
      </w:r>
      <w:r w:rsidR="005A1555">
        <w:rPr>
          <w:bCs/>
          <w:sz w:val="24"/>
          <w:szCs w:val="24"/>
        </w:rPr>
        <w:t>either in D</w:t>
      </w:r>
      <w:r w:rsidR="00C74B8A">
        <w:rPr>
          <w:bCs/>
          <w:sz w:val="24"/>
          <w:szCs w:val="24"/>
        </w:rPr>
        <w:t xml:space="preserve">L </w:t>
      </w:r>
      <w:r w:rsidR="005A1555">
        <w:rPr>
          <w:bCs/>
          <w:sz w:val="24"/>
          <w:szCs w:val="24"/>
        </w:rPr>
        <w:t xml:space="preserve">or UL link will be important </w:t>
      </w:r>
      <w:r w:rsidR="00B444BC">
        <w:rPr>
          <w:bCs/>
          <w:sz w:val="24"/>
          <w:szCs w:val="24"/>
        </w:rPr>
        <w:t>to mitigating</w:t>
      </w:r>
      <w:r>
        <w:rPr>
          <w:bCs/>
          <w:sz w:val="24"/>
          <w:szCs w:val="24"/>
        </w:rPr>
        <w:t xml:space="preserve"> multipath</w:t>
      </w:r>
      <w:r w:rsidR="005A1555">
        <w:rPr>
          <w:bCs/>
          <w:sz w:val="24"/>
          <w:szCs w:val="24"/>
        </w:rPr>
        <w:t>.</w:t>
      </w:r>
    </w:p>
    <w:p w14:paraId="6C821B5F" w14:textId="76851B39" w:rsidR="00EC1BBB" w:rsidRPr="004550B2" w:rsidRDefault="00EC1BBB" w:rsidP="00EC1BBB">
      <w:pPr>
        <w:rPr>
          <w:bCs/>
          <w:sz w:val="24"/>
          <w:szCs w:val="24"/>
        </w:rPr>
      </w:pPr>
      <w:r w:rsidRPr="004550B2">
        <w:rPr>
          <w:b/>
          <w:sz w:val="24"/>
          <w:szCs w:val="24"/>
        </w:rPr>
        <w:t xml:space="preserve">Proposal </w:t>
      </w:r>
      <w:r w:rsidR="003B599E">
        <w:rPr>
          <w:b/>
          <w:sz w:val="24"/>
          <w:szCs w:val="24"/>
        </w:rPr>
        <w:t>4</w:t>
      </w:r>
      <w:r w:rsidRPr="004550B2">
        <w:rPr>
          <w:bCs/>
          <w:sz w:val="24"/>
          <w:szCs w:val="24"/>
        </w:rPr>
        <w:t>:</w:t>
      </w:r>
      <w:r w:rsidR="005A1555">
        <w:rPr>
          <w:bCs/>
          <w:sz w:val="24"/>
          <w:szCs w:val="24"/>
        </w:rPr>
        <w:t xml:space="preserve"> In </w:t>
      </w:r>
      <w:proofErr w:type="spellStart"/>
      <w:r w:rsidR="005A1555">
        <w:rPr>
          <w:bCs/>
          <w:sz w:val="24"/>
          <w:szCs w:val="24"/>
        </w:rPr>
        <w:t>Rel</w:t>
      </w:r>
      <w:proofErr w:type="spellEnd"/>
      <w:r w:rsidR="00506F13">
        <w:rPr>
          <w:bCs/>
          <w:sz w:val="24"/>
          <w:szCs w:val="24"/>
        </w:rPr>
        <w:t xml:space="preserve"> 18,</w:t>
      </w:r>
      <w:r w:rsidRPr="004550B2">
        <w:rPr>
          <w:bCs/>
          <w:sz w:val="24"/>
          <w:szCs w:val="24"/>
        </w:rPr>
        <w:t xml:space="preserve"> </w:t>
      </w:r>
      <w:r w:rsidR="005A1555">
        <w:rPr>
          <w:bCs/>
          <w:sz w:val="24"/>
          <w:szCs w:val="24"/>
        </w:rPr>
        <w:t>for the legacy positioning methods, additional reporting of carrier phase measurements per Rx antennas should be supported.</w:t>
      </w:r>
      <w:r w:rsidR="00506F13">
        <w:rPr>
          <w:bCs/>
          <w:sz w:val="24"/>
          <w:szCs w:val="24"/>
        </w:rPr>
        <w:t xml:space="preserve"> </w:t>
      </w:r>
    </w:p>
    <w:p w14:paraId="5660FFB9" w14:textId="7F31FC9F" w:rsidR="00EC1BBB" w:rsidRPr="00CB2C85" w:rsidRDefault="00EC1BBB" w:rsidP="00EC1BBB">
      <w:pPr>
        <w:rPr>
          <w:bCs/>
          <w:sz w:val="24"/>
          <w:szCs w:val="24"/>
        </w:rPr>
      </w:pPr>
      <w:r w:rsidRPr="004550B2">
        <w:rPr>
          <w:bCs/>
          <w:sz w:val="24"/>
          <w:szCs w:val="24"/>
        </w:rPr>
        <w:t>Further</w:t>
      </w:r>
      <w:r w:rsidR="008709D7">
        <w:rPr>
          <w:bCs/>
          <w:sz w:val="24"/>
          <w:szCs w:val="24"/>
        </w:rPr>
        <w:t>,</w:t>
      </w:r>
      <w:r w:rsidRPr="004550B2">
        <w:rPr>
          <w:bCs/>
          <w:sz w:val="24"/>
          <w:szCs w:val="24"/>
        </w:rPr>
        <w:t xml:space="preserve"> UEs or TRPs should indicate the LOS-NLOS indicator corresponding to the carrier phase measurements</w:t>
      </w:r>
      <w:r>
        <w:rPr>
          <w:bCs/>
          <w:sz w:val="24"/>
          <w:szCs w:val="24"/>
        </w:rPr>
        <w:t>.</w:t>
      </w:r>
      <w:r w:rsidR="00CB2C85">
        <w:rPr>
          <w:bCs/>
          <w:sz w:val="24"/>
          <w:szCs w:val="24"/>
        </w:rPr>
        <w:t xml:space="preserve"> </w:t>
      </w:r>
      <w:r w:rsidR="00CB2C85" w:rsidRPr="00CB2C85">
        <w:rPr>
          <w:rFonts w:eastAsia="Times New Roman"/>
          <w:sz w:val="24"/>
          <w:szCs w:val="24"/>
        </w:rPr>
        <w:t>At least reporting of the carrier phase of the first path, and optionally, the additional paths</w:t>
      </w:r>
      <w:r w:rsidR="00FF6464">
        <w:rPr>
          <w:rFonts w:eastAsia="Times New Roman"/>
          <w:sz w:val="24"/>
          <w:szCs w:val="24"/>
        </w:rPr>
        <w:t xml:space="preserve"> should be supported </w:t>
      </w:r>
      <w:proofErr w:type="spellStart"/>
      <w:r w:rsidR="00FF6464" w:rsidRPr="004550B2">
        <w:rPr>
          <w:bCs/>
          <w:sz w:val="24"/>
          <w:szCs w:val="24"/>
        </w:rPr>
        <w:t>Rel</w:t>
      </w:r>
      <w:proofErr w:type="spellEnd"/>
      <w:r w:rsidR="00FF6464" w:rsidRPr="004550B2">
        <w:rPr>
          <w:bCs/>
          <w:sz w:val="24"/>
          <w:szCs w:val="24"/>
        </w:rPr>
        <w:t xml:space="preserve"> 17 </w:t>
      </w:r>
      <w:r w:rsidR="00FF6464">
        <w:rPr>
          <w:bCs/>
          <w:sz w:val="24"/>
          <w:szCs w:val="24"/>
        </w:rPr>
        <w:t>framework</w:t>
      </w:r>
      <w:r w:rsidR="00FF6464" w:rsidRPr="004550B2">
        <w:rPr>
          <w:bCs/>
          <w:sz w:val="24"/>
          <w:szCs w:val="24"/>
        </w:rPr>
        <w:t xml:space="preserve"> c</w:t>
      </w:r>
      <w:r w:rsidR="00FF6464">
        <w:rPr>
          <w:bCs/>
          <w:sz w:val="24"/>
          <w:szCs w:val="24"/>
        </w:rPr>
        <w:t xml:space="preserve">ould be used </w:t>
      </w:r>
      <w:r w:rsidR="00210EEB">
        <w:rPr>
          <w:bCs/>
          <w:sz w:val="24"/>
          <w:szCs w:val="24"/>
        </w:rPr>
        <w:t>starting point for the discussion.</w:t>
      </w:r>
    </w:p>
    <w:p w14:paraId="623F51EB" w14:textId="311BED2D" w:rsidR="00EC1BBB" w:rsidRDefault="00866B80" w:rsidP="00EC1BBB">
      <w:pPr>
        <w:rPr>
          <w:bCs/>
          <w:sz w:val="24"/>
          <w:szCs w:val="24"/>
        </w:rPr>
      </w:pPr>
      <w:r>
        <w:rPr>
          <w:bCs/>
          <w:sz w:val="24"/>
          <w:szCs w:val="24"/>
        </w:rPr>
        <w:t>T</w:t>
      </w:r>
      <w:r w:rsidRPr="00C90330">
        <w:rPr>
          <w:bCs/>
          <w:sz w:val="24"/>
          <w:szCs w:val="24"/>
        </w:rPr>
        <w:t>he following potential solutions</w:t>
      </w:r>
      <w:r>
        <w:rPr>
          <w:bCs/>
          <w:sz w:val="24"/>
          <w:szCs w:val="24"/>
        </w:rPr>
        <w:t xml:space="preserve"> for </w:t>
      </w:r>
      <w:r w:rsidR="00B55351">
        <w:rPr>
          <w:bCs/>
          <w:sz w:val="24"/>
          <w:szCs w:val="24"/>
        </w:rPr>
        <w:t>multipath mitigation</w:t>
      </w:r>
      <w:r w:rsidRPr="00C90330">
        <w:rPr>
          <w:bCs/>
          <w:sz w:val="24"/>
          <w:szCs w:val="24"/>
        </w:rPr>
        <w:t xml:space="preserve"> were captured in TR.859[2]</w:t>
      </w:r>
      <w:r>
        <w:rPr>
          <w:bCs/>
          <w:sz w:val="24"/>
          <w:szCs w:val="24"/>
        </w:rPr>
        <w:t>.</w:t>
      </w:r>
      <w:r w:rsidR="00F2090E">
        <w:rPr>
          <w:bCs/>
          <w:noProof/>
          <w:sz w:val="24"/>
          <w:szCs w:val="24"/>
        </w:rPr>
        <mc:AlternateContent>
          <mc:Choice Requires="wps">
            <w:drawing>
              <wp:anchor distT="0" distB="0" distL="114300" distR="114300" simplePos="0" relativeHeight="251659264" behindDoc="0" locked="0" layoutInCell="1" allowOverlap="1" wp14:anchorId="48F4C974" wp14:editId="4C3E11D4">
                <wp:simplePos x="0" y="0"/>
                <wp:positionH relativeFrom="column">
                  <wp:posOffset>-46759</wp:posOffset>
                </wp:positionH>
                <wp:positionV relativeFrom="paragraph">
                  <wp:posOffset>234661</wp:posOffset>
                </wp:positionV>
                <wp:extent cx="6301047" cy="2161309"/>
                <wp:effectExtent l="0" t="0" r="24130" b="10795"/>
                <wp:wrapNone/>
                <wp:docPr id="6" name="Rectangle 6"/>
                <wp:cNvGraphicFramePr/>
                <a:graphic xmlns:a="http://schemas.openxmlformats.org/drawingml/2006/main">
                  <a:graphicData uri="http://schemas.microsoft.com/office/word/2010/wordprocessingShape">
                    <wps:wsp>
                      <wps:cNvSpPr/>
                      <wps:spPr>
                        <a:xfrm>
                          <a:off x="0" y="0"/>
                          <a:ext cx="6301047" cy="216130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11779E" id="Rectangle 6" o:spid="_x0000_s1026" style="position:absolute;margin-left:-3.7pt;margin-top:18.5pt;width:496.15pt;height:170.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" filled="f" strokecolor="black [3213]" strokeweight="1pt"/>
            </w:pict>
          </mc:Fallback>
        </mc:AlternateContent>
      </w:r>
    </w:p>
    <w:p w14:paraId="117C742C" w14:textId="77777777" w:rsidR="00F2090E" w:rsidRPr="00F2090E" w:rsidRDefault="00F2090E" w:rsidP="00F2090E">
      <w:pPr>
        <w:spacing w:after="0"/>
        <w:rPr>
          <w:rFonts w:ascii="Times" w:eastAsia="Batang" w:hAnsi="Times"/>
          <w:sz w:val="24"/>
          <w:szCs w:val="24"/>
          <w:lang w:val="en-CA" w:eastAsia="zh-CN"/>
        </w:rPr>
      </w:pPr>
      <w:r w:rsidRPr="00F2090E">
        <w:rPr>
          <w:rFonts w:ascii="Times" w:eastAsia="Batang" w:hAnsi="Times"/>
          <w:sz w:val="24"/>
          <w:szCs w:val="24"/>
          <w:lang w:val="en-CA" w:eastAsia="zh-CN"/>
        </w:rPr>
        <w:t>Multipath mitigation methods for the carrier phase positioning are recommended to be introduced during normative work, if NR CPP is introduced. The candidate solutions may include, but are not limited to, the following:</w:t>
      </w:r>
    </w:p>
    <w:p w14:paraId="6E816E1C" w14:textId="77777777" w:rsidR="00F2090E" w:rsidRDefault="00F2090E" w:rsidP="00F2090E">
      <w:pPr>
        <w:pStyle w:val="B1"/>
        <w:rPr>
          <w:rFonts w:eastAsia="Times New Roman"/>
          <w:lang w:eastAsia="en-US"/>
        </w:rPr>
      </w:pPr>
      <w:r>
        <w:rPr>
          <w:rFonts w:eastAsia="Times New Roman"/>
        </w:rPr>
        <w:t>-</w:t>
      </w:r>
      <w:r>
        <w:rPr>
          <w:rFonts w:eastAsia="Times New Roman"/>
        </w:rPr>
        <w:tab/>
        <w:t>Reporting of the carrier phase of the first path</w:t>
      </w:r>
    </w:p>
    <w:p w14:paraId="766A15DD" w14:textId="77777777" w:rsidR="00F2090E" w:rsidRDefault="00F2090E" w:rsidP="00F2090E">
      <w:pPr>
        <w:pStyle w:val="B1"/>
        <w:rPr>
          <w:rFonts w:eastAsia="Times New Roman"/>
        </w:rPr>
      </w:pPr>
      <w:r>
        <w:rPr>
          <w:rFonts w:eastAsia="Times New Roman"/>
        </w:rPr>
        <w:t>-</w:t>
      </w:r>
      <w:r>
        <w:rPr>
          <w:rFonts w:eastAsia="Times New Roman"/>
        </w:rPr>
        <w:tab/>
        <w:t>At least reporting of the carrier phase of the first path, and optionally, the additional paths.</w:t>
      </w:r>
    </w:p>
    <w:p w14:paraId="5ED5BC7D" w14:textId="77777777" w:rsidR="00F2090E" w:rsidRDefault="00F2090E" w:rsidP="00F2090E">
      <w:pPr>
        <w:pStyle w:val="B1"/>
        <w:rPr>
          <w:rFonts w:eastAsia="Times New Roman"/>
        </w:rPr>
      </w:pPr>
      <w:r>
        <w:rPr>
          <w:rFonts w:eastAsia="Times New Roman"/>
        </w:rPr>
        <w:t>-</w:t>
      </w:r>
      <w:r>
        <w:rPr>
          <w:rFonts w:eastAsia="Times New Roman"/>
        </w:rPr>
        <w:tab/>
        <w:t>The use of LOS/NLOS indication for the carrier phase measurements.</w:t>
      </w:r>
    </w:p>
    <w:p w14:paraId="48ACF554" w14:textId="77777777" w:rsidR="00F2090E" w:rsidRDefault="00F2090E" w:rsidP="00F2090E">
      <w:pPr>
        <w:pStyle w:val="B2"/>
        <w:rPr>
          <w:rFonts w:eastAsia="Times New Roman"/>
        </w:rPr>
      </w:pPr>
      <w:r>
        <w:rPr>
          <w:rFonts w:eastAsia="Times New Roman"/>
        </w:rPr>
        <w:t>-</w:t>
      </w:r>
      <w:r>
        <w:rPr>
          <w:rFonts w:eastAsia="Times New Roman"/>
        </w:rPr>
        <w:tab/>
        <w:t>NOTE: Rel-17 LOS/NLOS indicator can be considered as a starting point.</w:t>
      </w:r>
    </w:p>
    <w:p w14:paraId="2E4C8344" w14:textId="77777777" w:rsidR="00F2090E" w:rsidRDefault="00F2090E" w:rsidP="00F2090E">
      <w:pPr>
        <w:pStyle w:val="B1"/>
        <w:rPr>
          <w:rFonts w:eastAsia="Times New Roman"/>
        </w:rPr>
      </w:pPr>
      <w:r>
        <w:rPr>
          <w:rFonts w:eastAsia="Times New Roman"/>
        </w:rPr>
        <w:t>-</w:t>
      </w:r>
      <w:r>
        <w:rPr>
          <w:rFonts w:eastAsia="Times New Roman"/>
        </w:rPr>
        <w:tab/>
        <w:t>Reporting of other channel information together with carrier phase measurements, such as existing RSRP/RSRPP.</w:t>
      </w:r>
    </w:p>
    <w:p w14:paraId="1B894633" w14:textId="35E53630" w:rsidR="00C94FE0" w:rsidRDefault="00EC1BBB" w:rsidP="005E775B">
      <w:pPr>
        <w:spacing w:after="0"/>
        <w:rPr>
          <w:bCs/>
          <w:sz w:val="24"/>
          <w:szCs w:val="24"/>
        </w:rPr>
      </w:pPr>
      <w:r w:rsidRPr="004550B2">
        <w:rPr>
          <w:b/>
          <w:sz w:val="24"/>
          <w:szCs w:val="24"/>
        </w:rPr>
        <w:t xml:space="preserve">Proposal </w:t>
      </w:r>
      <w:r w:rsidR="003B599E">
        <w:rPr>
          <w:b/>
          <w:sz w:val="24"/>
          <w:szCs w:val="24"/>
        </w:rPr>
        <w:t>5</w:t>
      </w:r>
      <w:r w:rsidRPr="004550B2">
        <w:rPr>
          <w:b/>
          <w:sz w:val="24"/>
          <w:szCs w:val="24"/>
        </w:rPr>
        <w:t>:</w:t>
      </w:r>
      <w:r w:rsidRPr="004550B2">
        <w:rPr>
          <w:bCs/>
          <w:sz w:val="24"/>
          <w:szCs w:val="24"/>
        </w:rPr>
        <w:t xml:space="preserve"> For carrier </w:t>
      </w:r>
      <w:r w:rsidR="008709D7">
        <w:rPr>
          <w:bCs/>
          <w:sz w:val="24"/>
          <w:szCs w:val="24"/>
        </w:rPr>
        <w:t>phase-based</w:t>
      </w:r>
      <w:r w:rsidRPr="004550B2">
        <w:rPr>
          <w:bCs/>
          <w:sz w:val="24"/>
          <w:szCs w:val="24"/>
        </w:rPr>
        <w:t xml:space="preserve"> positioning, reporting of LOS-NLOS </w:t>
      </w:r>
      <w:r>
        <w:rPr>
          <w:bCs/>
          <w:sz w:val="24"/>
          <w:szCs w:val="24"/>
        </w:rPr>
        <w:t>indication</w:t>
      </w:r>
      <w:r w:rsidRPr="004550B2">
        <w:rPr>
          <w:bCs/>
          <w:sz w:val="24"/>
          <w:szCs w:val="24"/>
        </w:rPr>
        <w:t xml:space="preserve"> along with carrier phase measurement should be supported.</w:t>
      </w:r>
    </w:p>
    <w:p w14:paraId="355C919A" w14:textId="3B4A8355" w:rsidR="000B66C9" w:rsidRDefault="000B66C9" w:rsidP="005E775B">
      <w:pPr>
        <w:spacing w:after="0"/>
        <w:rPr>
          <w:bCs/>
          <w:sz w:val="24"/>
          <w:szCs w:val="24"/>
        </w:rPr>
      </w:pPr>
    </w:p>
    <w:p w14:paraId="71A2B79F" w14:textId="11EAE07A" w:rsidR="00EC1BBB" w:rsidRDefault="000B66C9" w:rsidP="00EC1BBB">
      <w:pPr>
        <w:rPr>
          <w:bCs/>
          <w:sz w:val="24"/>
          <w:szCs w:val="24"/>
        </w:rPr>
      </w:pPr>
      <w:r w:rsidRPr="004550B2">
        <w:rPr>
          <w:b/>
          <w:sz w:val="24"/>
          <w:szCs w:val="24"/>
        </w:rPr>
        <w:t xml:space="preserve">Proposal </w:t>
      </w:r>
      <w:r>
        <w:rPr>
          <w:b/>
          <w:sz w:val="24"/>
          <w:szCs w:val="24"/>
        </w:rPr>
        <w:t>6</w:t>
      </w:r>
      <w:r w:rsidRPr="004550B2">
        <w:rPr>
          <w:b/>
          <w:sz w:val="24"/>
          <w:szCs w:val="24"/>
        </w:rPr>
        <w:t>:</w:t>
      </w:r>
      <w:r>
        <w:rPr>
          <w:b/>
          <w:sz w:val="24"/>
          <w:szCs w:val="24"/>
        </w:rPr>
        <w:t xml:space="preserve"> </w:t>
      </w:r>
      <w:r w:rsidRPr="004550B2">
        <w:rPr>
          <w:bCs/>
          <w:sz w:val="24"/>
          <w:szCs w:val="24"/>
        </w:rPr>
        <w:t xml:space="preserve">For carrier </w:t>
      </w:r>
      <w:r>
        <w:rPr>
          <w:bCs/>
          <w:sz w:val="24"/>
          <w:szCs w:val="24"/>
        </w:rPr>
        <w:t>phase-based</w:t>
      </w:r>
      <w:r w:rsidRPr="004550B2">
        <w:rPr>
          <w:bCs/>
          <w:sz w:val="24"/>
          <w:szCs w:val="24"/>
        </w:rPr>
        <w:t xml:space="preserve"> positioning, reporting of</w:t>
      </w:r>
      <w:r>
        <w:rPr>
          <w:bCs/>
          <w:sz w:val="24"/>
          <w:szCs w:val="24"/>
        </w:rPr>
        <w:t xml:space="preserve"> carrier phase measurement corresponding to the first path should be supported. The measurement corresponding to the additional path could be optionally supported. </w:t>
      </w:r>
    </w:p>
    <w:p w14:paraId="2C699FFE" w14:textId="77777777" w:rsidR="000B66C9" w:rsidRPr="004550B2" w:rsidRDefault="000B66C9" w:rsidP="00EC1BBB">
      <w:pPr>
        <w:rPr>
          <w:bCs/>
          <w:sz w:val="24"/>
          <w:szCs w:val="24"/>
        </w:rPr>
      </w:pPr>
    </w:p>
    <w:p w14:paraId="0A6B3544" w14:textId="77777777" w:rsidR="00EC1BBB" w:rsidRDefault="00EC1BBB" w:rsidP="00EC1BBB">
      <w:pPr>
        <w:pStyle w:val="Heading2"/>
        <w:jc w:val="both"/>
      </w:pPr>
      <w:r>
        <w:t>Use of Carrier Phase measurement for legacy measurements</w:t>
      </w:r>
    </w:p>
    <w:p w14:paraId="4DE737C3" w14:textId="3CB242B1" w:rsidR="00EC1BBB" w:rsidRPr="004550B2" w:rsidRDefault="003B4272" w:rsidP="00EC1BBB">
      <w:pPr>
        <w:rPr>
          <w:bCs/>
          <w:sz w:val="24"/>
          <w:szCs w:val="24"/>
        </w:rPr>
      </w:pPr>
      <w:r>
        <w:rPr>
          <w:bCs/>
          <w:sz w:val="24"/>
          <w:szCs w:val="24"/>
        </w:rPr>
        <w:t>The carrier</w:t>
      </w:r>
      <w:r w:rsidR="00EC1BBB" w:rsidRPr="004550B2">
        <w:rPr>
          <w:bCs/>
          <w:sz w:val="24"/>
          <w:szCs w:val="24"/>
        </w:rPr>
        <w:t xml:space="preserve"> </w:t>
      </w:r>
      <w:r>
        <w:rPr>
          <w:bCs/>
          <w:sz w:val="24"/>
          <w:szCs w:val="24"/>
        </w:rPr>
        <w:t>phase-based</w:t>
      </w:r>
      <w:r w:rsidR="00EC1BBB" w:rsidRPr="004550B2">
        <w:rPr>
          <w:bCs/>
          <w:sz w:val="24"/>
          <w:szCs w:val="24"/>
        </w:rPr>
        <w:t xml:space="preserve"> positioning method is</w:t>
      </w:r>
      <w:r w:rsidR="00EC1BBB">
        <w:rPr>
          <w:bCs/>
          <w:sz w:val="24"/>
          <w:szCs w:val="24"/>
        </w:rPr>
        <w:t xml:space="preserve"> </w:t>
      </w:r>
      <w:r w:rsidR="00EC1BBB" w:rsidRPr="004550B2">
        <w:rPr>
          <w:bCs/>
          <w:sz w:val="24"/>
          <w:szCs w:val="24"/>
        </w:rPr>
        <w:t>view</w:t>
      </w:r>
      <w:r w:rsidR="00EC1BBB">
        <w:rPr>
          <w:bCs/>
          <w:sz w:val="24"/>
          <w:szCs w:val="24"/>
        </w:rPr>
        <w:t>ed</w:t>
      </w:r>
      <w:r w:rsidR="00EC1BBB" w:rsidRPr="004550B2">
        <w:rPr>
          <w:bCs/>
          <w:sz w:val="24"/>
          <w:szCs w:val="24"/>
        </w:rPr>
        <w:t xml:space="preserve"> as </w:t>
      </w:r>
      <w:r w:rsidR="00EC1BBB">
        <w:rPr>
          <w:bCs/>
          <w:sz w:val="24"/>
          <w:szCs w:val="24"/>
        </w:rPr>
        <w:t xml:space="preserve">a </w:t>
      </w:r>
      <w:r w:rsidR="00EC1BBB" w:rsidRPr="004550B2">
        <w:rPr>
          <w:bCs/>
          <w:sz w:val="24"/>
          <w:szCs w:val="24"/>
        </w:rPr>
        <w:t xml:space="preserve">standalone as well as </w:t>
      </w:r>
      <w:r w:rsidR="00EC1BBB">
        <w:rPr>
          <w:bCs/>
          <w:sz w:val="24"/>
          <w:szCs w:val="24"/>
        </w:rPr>
        <w:t xml:space="preserve">a </w:t>
      </w:r>
      <w:r w:rsidR="00EC1BBB" w:rsidRPr="004550B2">
        <w:rPr>
          <w:bCs/>
          <w:sz w:val="24"/>
          <w:szCs w:val="24"/>
        </w:rPr>
        <w:t xml:space="preserve">non-standalone method. In </w:t>
      </w:r>
      <w:r w:rsidR="00EC1BBB">
        <w:rPr>
          <w:bCs/>
          <w:sz w:val="24"/>
          <w:szCs w:val="24"/>
        </w:rPr>
        <w:t xml:space="preserve">the </w:t>
      </w:r>
      <w:r w:rsidR="00EC1BBB" w:rsidRPr="004550B2">
        <w:rPr>
          <w:bCs/>
          <w:sz w:val="24"/>
          <w:szCs w:val="24"/>
        </w:rPr>
        <w:t xml:space="preserve">case </w:t>
      </w:r>
      <w:r w:rsidR="00EC1BBB">
        <w:rPr>
          <w:bCs/>
          <w:sz w:val="24"/>
          <w:szCs w:val="24"/>
        </w:rPr>
        <w:t>of</w:t>
      </w:r>
      <w:r w:rsidR="00EC1BBB" w:rsidRPr="004550B2">
        <w:rPr>
          <w:bCs/>
          <w:sz w:val="24"/>
          <w:szCs w:val="24"/>
        </w:rPr>
        <w:t xml:space="preserve"> </w:t>
      </w:r>
      <w:r>
        <w:rPr>
          <w:bCs/>
          <w:sz w:val="24"/>
          <w:szCs w:val="24"/>
        </w:rPr>
        <w:t xml:space="preserve">the </w:t>
      </w:r>
      <w:r w:rsidR="00EC1BBB">
        <w:rPr>
          <w:bCs/>
          <w:sz w:val="24"/>
          <w:szCs w:val="24"/>
        </w:rPr>
        <w:t>non-standalone</w:t>
      </w:r>
      <w:r w:rsidR="00EC1BBB" w:rsidRPr="004550B2">
        <w:rPr>
          <w:bCs/>
          <w:sz w:val="24"/>
          <w:szCs w:val="24"/>
        </w:rPr>
        <w:t xml:space="preserve"> method, </w:t>
      </w:r>
      <w:r w:rsidR="00EC1BBB">
        <w:rPr>
          <w:bCs/>
          <w:sz w:val="24"/>
          <w:szCs w:val="24"/>
        </w:rPr>
        <w:t xml:space="preserve">the </w:t>
      </w:r>
      <w:r w:rsidR="00EC1BBB" w:rsidRPr="004550B2">
        <w:rPr>
          <w:bCs/>
          <w:sz w:val="24"/>
          <w:szCs w:val="24"/>
        </w:rPr>
        <w:t xml:space="preserve">carrier phase will be reported along with the UEs/TRPs measurement of legacy </w:t>
      </w:r>
      <w:r w:rsidR="00EC1BBB">
        <w:rPr>
          <w:bCs/>
          <w:sz w:val="24"/>
          <w:szCs w:val="24"/>
        </w:rPr>
        <w:t>positioning</w:t>
      </w:r>
      <w:r w:rsidR="00EC1BBB" w:rsidRPr="004550B2">
        <w:rPr>
          <w:bCs/>
          <w:sz w:val="24"/>
          <w:szCs w:val="24"/>
        </w:rPr>
        <w:t xml:space="preserve"> methods e.g.</w:t>
      </w:r>
      <w:r>
        <w:rPr>
          <w:bCs/>
          <w:sz w:val="24"/>
          <w:szCs w:val="24"/>
        </w:rPr>
        <w:t>,</w:t>
      </w:r>
      <w:r w:rsidR="00EC1BBB" w:rsidRPr="004550B2">
        <w:rPr>
          <w:bCs/>
          <w:sz w:val="24"/>
          <w:szCs w:val="24"/>
        </w:rPr>
        <w:t xml:space="preserve"> DL/UL-TDOA, M-RTT, DL-AOD, UL-AOA</w:t>
      </w:r>
      <w:r>
        <w:rPr>
          <w:bCs/>
          <w:sz w:val="24"/>
          <w:szCs w:val="24"/>
        </w:rPr>
        <w:t>,</w:t>
      </w:r>
      <w:r w:rsidR="00EC1BBB" w:rsidRPr="004550B2">
        <w:rPr>
          <w:bCs/>
          <w:sz w:val="24"/>
          <w:szCs w:val="24"/>
        </w:rPr>
        <w:t xml:space="preserve"> etc. Once we report </w:t>
      </w:r>
      <w:r w:rsidR="00EC1BBB">
        <w:rPr>
          <w:bCs/>
          <w:sz w:val="24"/>
          <w:szCs w:val="24"/>
        </w:rPr>
        <w:t xml:space="preserve">the </w:t>
      </w:r>
      <w:r w:rsidR="00EC1BBB" w:rsidRPr="004550B2">
        <w:rPr>
          <w:bCs/>
          <w:sz w:val="24"/>
          <w:szCs w:val="24"/>
        </w:rPr>
        <w:t>carrier phase along with the legacy measurement</w:t>
      </w:r>
      <w:r w:rsidR="00EC1BBB">
        <w:rPr>
          <w:bCs/>
          <w:sz w:val="24"/>
          <w:szCs w:val="24"/>
        </w:rPr>
        <w:t>,</w:t>
      </w:r>
      <w:r w:rsidR="00EC1BBB" w:rsidRPr="004550B2">
        <w:rPr>
          <w:bCs/>
          <w:sz w:val="24"/>
          <w:szCs w:val="24"/>
        </w:rPr>
        <w:t xml:space="preserve"> it will inherently act as smoothing of legacy measurement. </w:t>
      </w:r>
      <w:r w:rsidRPr="004550B2">
        <w:rPr>
          <w:bCs/>
          <w:sz w:val="24"/>
          <w:szCs w:val="24"/>
        </w:rPr>
        <w:t>Therefore,</w:t>
      </w:r>
      <w:r w:rsidR="00EC1BBB" w:rsidRPr="004550B2">
        <w:rPr>
          <w:bCs/>
          <w:sz w:val="24"/>
          <w:szCs w:val="24"/>
        </w:rPr>
        <w:t xml:space="preserve"> this should be supported. </w:t>
      </w:r>
    </w:p>
    <w:p w14:paraId="3A530750" w14:textId="77777777" w:rsidR="00EC1BBB" w:rsidRPr="004550B2" w:rsidRDefault="00EC1BBB" w:rsidP="00EC1BBB">
      <w:pPr>
        <w:rPr>
          <w:bCs/>
          <w:sz w:val="24"/>
          <w:szCs w:val="24"/>
        </w:rPr>
      </w:pPr>
    </w:p>
    <w:p w14:paraId="1E4C48E1" w14:textId="133410EB" w:rsidR="00EC1BBB" w:rsidRPr="004550B2" w:rsidRDefault="00EC1BBB" w:rsidP="00EC1BBB">
      <w:pPr>
        <w:rPr>
          <w:bCs/>
          <w:sz w:val="24"/>
          <w:szCs w:val="24"/>
        </w:rPr>
      </w:pPr>
      <w:r w:rsidRPr="004550B2">
        <w:rPr>
          <w:b/>
          <w:sz w:val="24"/>
          <w:szCs w:val="24"/>
        </w:rPr>
        <w:lastRenderedPageBreak/>
        <w:t xml:space="preserve">Proposal </w:t>
      </w:r>
      <w:r w:rsidR="000B66C9">
        <w:rPr>
          <w:b/>
          <w:sz w:val="24"/>
          <w:szCs w:val="24"/>
        </w:rPr>
        <w:t>7</w:t>
      </w:r>
      <w:r w:rsidRPr="004550B2">
        <w:rPr>
          <w:b/>
          <w:sz w:val="24"/>
          <w:szCs w:val="24"/>
        </w:rPr>
        <w:t>:</w:t>
      </w:r>
      <w:r w:rsidRPr="004550B2">
        <w:rPr>
          <w:bCs/>
          <w:sz w:val="24"/>
          <w:szCs w:val="24"/>
        </w:rPr>
        <w:t xml:space="preserve"> In </w:t>
      </w:r>
      <w:proofErr w:type="spellStart"/>
      <w:r w:rsidRPr="004550B2">
        <w:rPr>
          <w:bCs/>
          <w:sz w:val="24"/>
          <w:szCs w:val="24"/>
        </w:rPr>
        <w:t>Rel</w:t>
      </w:r>
      <w:proofErr w:type="spellEnd"/>
      <w:r w:rsidRPr="004550B2">
        <w:rPr>
          <w:bCs/>
          <w:sz w:val="24"/>
          <w:szCs w:val="24"/>
        </w:rPr>
        <w:t xml:space="preserve"> 18</w:t>
      </w:r>
      <w:r>
        <w:rPr>
          <w:bCs/>
          <w:sz w:val="24"/>
          <w:szCs w:val="24"/>
        </w:rPr>
        <w:t>,</w:t>
      </w:r>
      <w:r w:rsidRPr="004550B2">
        <w:rPr>
          <w:bCs/>
          <w:sz w:val="24"/>
          <w:szCs w:val="24"/>
        </w:rPr>
        <w:t xml:space="preserve"> carrier phase </w:t>
      </w:r>
      <w:r>
        <w:rPr>
          <w:bCs/>
          <w:sz w:val="24"/>
          <w:szCs w:val="24"/>
        </w:rPr>
        <w:t>positioning</w:t>
      </w:r>
      <w:r w:rsidRPr="004550B2">
        <w:rPr>
          <w:bCs/>
          <w:sz w:val="24"/>
          <w:szCs w:val="24"/>
        </w:rPr>
        <w:t xml:space="preserve"> using carrier phase information for smoothing existing timing measurements </w:t>
      </w:r>
      <w:r w:rsidR="00036593">
        <w:rPr>
          <w:bCs/>
          <w:sz w:val="24"/>
          <w:szCs w:val="24"/>
        </w:rPr>
        <w:t xml:space="preserve">like </w:t>
      </w:r>
      <w:r w:rsidRPr="004550B2">
        <w:rPr>
          <w:bCs/>
          <w:sz w:val="24"/>
          <w:szCs w:val="24"/>
        </w:rPr>
        <w:t>DL-TDOA, UL-TDOA</w:t>
      </w:r>
      <w:r>
        <w:rPr>
          <w:bCs/>
          <w:sz w:val="24"/>
          <w:szCs w:val="24"/>
        </w:rPr>
        <w:t>,</w:t>
      </w:r>
      <w:r w:rsidRPr="004550B2">
        <w:rPr>
          <w:bCs/>
          <w:sz w:val="24"/>
          <w:szCs w:val="24"/>
        </w:rPr>
        <w:t xml:space="preserve"> and Multi-RTT should be </w:t>
      </w:r>
      <w:r w:rsidR="00D04349">
        <w:rPr>
          <w:bCs/>
          <w:sz w:val="24"/>
          <w:szCs w:val="24"/>
        </w:rPr>
        <w:t>supported</w:t>
      </w:r>
      <w:r w:rsidRPr="004550B2">
        <w:rPr>
          <w:bCs/>
          <w:sz w:val="24"/>
          <w:szCs w:val="24"/>
        </w:rPr>
        <w:t xml:space="preserve"> for UE-assisted and UE-based positioning.</w:t>
      </w:r>
    </w:p>
    <w:p w14:paraId="0357C2A1" w14:textId="77777777" w:rsidR="00EC1BBB" w:rsidRDefault="00EC1BBB" w:rsidP="00EC1BBB">
      <w:pPr>
        <w:pStyle w:val="Heading1"/>
        <w:jc w:val="both"/>
      </w:pPr>
      <w:r>
        <w:t>Conclusion</w:t>
      </w:r>
    </w:p>
    <w:p w14:paraId="58D257DA" w14:textId="77777777" w:rsidR="00EC1BBB" w:rsidRDefault="00EC1BBB" w:rsidP="00EC1BBB">
      <w:pPr>
        <w:rPr>
          <w:bCs/>
          <w:sz w:val="24"/>
          <w:szCs w:val="24"/>
        </w:rPr>
      </w:pPr>
      <w:r w:rsidRPr="00F45B47">
        <w:rPr>
          <w:bCs/>
          <w:sz w:val="24"/>
          <w:szCs w:val="24"/>
        </w:rPr>
        <w:t>This paper provides the following observations and proposals.</w:t>
      </w:r>
    </w:p>
    <w:p w14:paraId="7C1CEE2A" w14:textId="77777777" w:rsidR="00405AAD" w:rsidRDefault="00405AAD" w:rsidP="00405AAD">
      <w:pPr>
        <w:rPr>
          <w:bCs/>
          <w:sz w:val="24"/>
          <w:szCs w:val="24"/>
        </w:rPr>
      </w:pPr>
      <w:r w:rsidRPr="00694E8E">
        <w:rPr>
          <w:b/>
          <w:sz w:val="24"/>
          <w:szCs w:val="24"/>
        </w:rPr>
        <w:t xml:space="preserve">Proposal </w:t>
      </w:r>
      <w:r>
        <w:rPr>
          <w:b/>
          <w:sz w:val="24"/>
          <w:szCs w:val="24"/>
        </w:rPr>
        <w:t>1</w:t>
      </w:r>
      <w:r w:rsidRPr="00694E8E">
        <w:rPr>
          <w:b/>
          <w:sz w:val="24"/>
          <w:szCs w:val="24"/>
        </w:rPr>
        <w:t>:</w:t>
      </w:r>
      <w:r>
        <w:rPr>
          <w:bCs/>
          <w:sz w:val="24"/>
          <w:szCs w:val="24"/>
        </w:rPr>
        <w:t xml:space="preserve"> F</w:t>
      </w:r>
      <w:r w:rsidRPr="004550B2">
        <w:rPr>
          <w:bCs/>
          <w:sz w:val="24"/>
          <w:szCs w:val="24"/>
        </w:rPr>
        <w:t>or carrier-phase</w:t>
      </w:r>
      <w:r>
        <w:rPr>
          <w:bCs/>
          <w:sz w:val="24"/>
          <w:szCs w:val="24"/>
        </w:rPr>
        <w:t xml:space="preserve"> based</w:t>
      </w:r>
      <w:r w:rsidRPr="004550B2">
        <w:rPr>
          <w:bCs/>
          <w:sz w:val="24"/>
          <w:szCs w:val="24"/>
        </w:rPr>
        <w:t xml:space="preserve"> positioning</w:t>
      </w:r>
      <w:r>
        <w:rPr>
          <w:bCs/>
          <w:sz w:val="24"/>
          <w:szCs w:val="24"/>
        </w:rPr>
        <w:t>,</w:t>
      </w:r>
      <w:r w:rsidRPr="004550B2">
        <w:rPr>
          <w:bCs/>
          <w:sz w:val="24"/>
          <w:szCs w:val="24"/>
        </w:rPr>
        <w:t xml:space="preserve"> </w:t>
      </w:r>
      <w:r>
        <w:rPr>
          <w:bCs/>
          <w:sz w:val="24"/>
          <w:szCs w:val="24"/>
        </w:rPr>
        <w:t>the phase of the RF carrier or single subcarrier should be reported.</w:t>
      </w:r>
    </w:p>
    <w:p w14:paraId="2F36B79D" w14:textId="77777777" w:rsidR="00405AAD" w:rsidRDefault="00405AAD" w:rsidP="00405AAD">
      <w:pPr>
        <w:rPr>
          <w:bCs/>
          <w:sz w:val="24"/>
          <w:szCs w:val="24"/>
        </w:rPr>
      </w:pPr>
      <w:r w:rsidRPr="004550B2">
        <w:rPr>
          <w:b/>
          <w:sz w:val="24"/>
          <w:szCs w:val="24"/>
        </w:rPr>
        <w:t xml:space="preserve">Proposal </w:t>
      </w:r>
      <w:r>
        <w:rPr>
          <w:b/>
          <w:sz w:val="24"/>
          <w:szCs w:val="24"/>
        </w:rPr>
        <w:t>2</w:t>
      </w:r>
      <w:r w:rsidRPr="004550B2">
        <w:rPr>
          <w:b/>
          <w:sz w:val="24"/>
          <w:szCs w:val="24"/>
        </w:rPr>
        <w:t>:</w:t>
      </w:r>
      <w:r>
        <w:rPr>
          <w:b/>
          <w:sz w:val="24"/>
          <w:szCs w:val="24"/>
        </w:rPr>
        <w:t xml:space="preserve"> </w:t>
      </w:r>
      <w:r>
        <w:rPr>
          <w:bCs/>
          <w:sz w:val="24"/>
          <w:szCs w:val="24"/>
        </w:rPr>
        <w:t>F</w:t>
      </w:r>
      <w:r w:rsidRPr="004550B2">
        <w:rPr>
          <w:bCs/>
          <w:sz w:val="24"/>
          <w:szCs w:val="24"/>
        </w:rPr>
        <w:t>or carrier-phase</w:t>
      </w:r>
      <w:r>
        <w:rPr>
          <w:bCs/>
          <w:sz w:val="24"/>
          <w:szCs w:val="24"/>
        </w:rPr>
        <w:t xml:space="preserve"> based</w:t>
      </w:r>
      <w:r w:rsidRPr="004550B2">
        <w:rPr>
          <w:bCs/>
          <w:sz w:val="24"/>
          <w:szCs w:val="24"/>
        </w:rPr>
        <w:t xml:space="preserve"> positioning</w:t>
      </w:r>
      <w:r>
        <w:rPr>
          <w:bCs/>
          <w:sz w:val="24"/>
          <w:szCs w:val="24"/>
        </w:rPr>
        <w:t>,</w:t>
      </w:r>
      <w:r w:rsidRPr="004550B2">
        <w:rPr>
          <w:bCs/>
          <w:sz w:val="24"/>
          <w:szCs w:val="24"/>
        </w:rPr>
        <w:t xml:space="preserve"> the difference between the carrier phase of multiple subcarriers should be reported. </w:t>
      </w:r>
    </w:p>
    <w:p w14:paraId="4E284EAC" w14:textId="29B79F90" w:rsidR="00405AAD" w:rsidRPr="004550B2" w:rsidRDefault="00405AAD" w:rsidP="00F33A28">
      <w:pPr>
        <w:rPr>
          <w:bCs/>
          <w:sz w:val="24"/>
          <w:szCs w:val="24"/>
        </w:rPr>
      </w:pPr>
      <w:r w:rsidRPr="00694E8E">
        <w:rPr>
          <w:b/>
          <w:sz w:val="24"/>
          <w:szCs w:val="24"/>
        </w:rPr>
        <w:t xml:space="preserve">Proposal </w:t>
      </w:r>
      <w:r>
        <w:rPr>
          <w:b/>
          <w:sz w:val="24"/>
          <w:szCs w:val="24"/>
        </w:rPr>
        <w:t>3</w:t>
      </w:r>
      <w:r w:rsidRPr="00694E8E">
        <w:rPr>
          <w:b/>
          <w:sz w:val="24"/>
          <w:szCs w:val="24"/>
        </w:rPr>
        <w:t>:</w:t>
      </w:r>
      <w:r>
        <w:rPr>
          <w:bCs/>
          <w:sz w:val="24"/>
          <w:szCs w:val="24"/>
        </w:rPr>
        <w:t xml:space="preserve"> F</w:t>
      </w:r>
      <w:r w:rsidRPr="004550B2">
        <w:rPr>
          <w:bCs/>
          <w:sz w:val="24"/>
          <w:szCs w:val="24"/>
        </w:rPr>
        <w:t>or carrier-phase</w:t>
      </w:r>
      <w:r>
        <w:rPr>
          <w:bCs/>
          <w:sz w:val="24"/>
          <w:szCs w:val="24"/>
        </w:rPr>
        <w:t xml:space="preserve"> based</w:t>
      </w:r>
      <w:r w:rsidRPr="004550B2">
        <w:rPr>
          <w:bCs/>
          <w:sz w:val="24"/>
          <w:szCs w:val="24"/>
        </w:rPr>
        <w:t xml:space="preserve"> </w:t>
      </w:r>
      <w:r w:rsidR="00292D8E" w:rsidRPr="004550B2">
        <w:rPr>
          <w:bCs/>
          <w:sz w:val="24"/>
          <w:szCs w:val="24"/>
        </w:rPr>
        <w:t>positioning</w:t>
      </w:r>
      <w:r w:rsidR="00292D8E">
        <w:rPr>
          <w:bCs/>
          <w:sz w:val="24"/>
          <w:szCs w:val="24"/>
        </w:rPr>
        <w:t>,</w:t>
      </w:r>
      <w:r w:rsidR="00292D8E" w:rsidRPr="004550B2">
        <w:rPr>
          <w:bCs/>
          <w:sz w:val="24"/>
          <w:szCs w:val="24"/>
        </w:rPr>
        <w:t xml:space="preserve"> </w:t>
      </w:r>
      <w:r w:rsidR="00292D8E">
        <w:rPr>
          <w:bCs/>
          <w:sz w:val="24"/>
          <w:szCs w:val="24"/>
        </w:rPr>
        <w:t>phase</w:t>
      </w:r>
      <w:r>
        <w:rPr>
          <w:bCs/>
          <w:sz w:val="24"/>
          <w:szCs w:val="24"/>
        </w:rPr>
        <w:t xml:space="preserve"> measurement over multiple subcarriers should be reported to help mitigate the effects of noise.  </w:t>
      </w:r>
    </w:p>
    <w:p w14:paraId="7E012881" w14:textId="2B816DCF" w:rsidR="002E6796" w:rsidRPr="004550B2" w:rsidRDefault="00506F13" w:rsidP="00405AAD">
      <w:pPr>
        <w:rPr>
          <w:bCs/>
          <w:sz w:val="24"/>
          <w:szCs w:val="24"/>
        </w:rPr>
      </w:pPr>
      <w:r w:rsidRPr="004550B2">
        <w:rPr>
          <w:b/>
          <w:sz w:val="24"/>
          <w:szCs w:val="24"/>
        </w:rPr>
        <w:t xml:space="preserve">Proposal </w:t>
      </w:r>
      <w:r>
        <w:rPr>
          <w:b/>
          <w:sz w:val="24"/>
          <w:szCs w:val="24"/>
        </w:rPr>
        <w:t>4</w:t>
      </w:r>
      <w:r w:rsidRPr="004550B2">
        <w:rPr>
          <w:bCs/>
          <w:sz w:val="24"/>
          <w:szCs w:val="24"/>
        </w:rPr>
        <w:t>:</w:t>
      </w:r>
      <w:r>
        <w:rPr>
          <w:bCs/>
          <w:sz w:val="24"/>
          <w:szCs w:val="24"/>
        </w:rPr>
        <w:t xml:space="preserve"> In </w:t>
      </w:r>
      <w:proofErr w:type="spellStart"/>
      <w:r>
        <w:rPr>
          <w:bCs/>
          <w:sz w:val="24"/>
          <w:szCs w:val="24"/>
        </w:rPr>
        <w:t>Rel</w:t>
      </w:r>
      <w:proofErr w:type="spellEnd"/>
      <w:r>
        <w:rPr>
          <w:bCs/>
          <w:sz w:val="24"/>
          <w:szCs w:val="24"/>
        </w:rPr>
        <w:t xml:space="preserve"> 18,</w:t>
      </w:r>
      <w:r w:rsidRPr="004550B2">
        <w:rPr>
          <w:bCs/>
          <w:sz w:val="24"/>
          <w:szCs w:val="24"/>
        </w:rPr>
        <w:t xml:space="preserve"> </w:t>
      </w:r>
      <w:r>
        <w:rPr>
          <w:bCs/>
          <w:sz w:val="24"/>
          <w:szCs w:val="24"/>
        </w:rPr>
        <w:t xml:space="preserve">for the legacy positioning methods, additional reporting of carrier phase measurements per Rx antennas should be supported. </w:t>
      </w:r>
    </w:p>
    <w:p w14:paraId="18C040AF" w14:textId="4EA0460C" w:rsidR="000B66C9" w:rsidRDefault="00405AAD" w:rsidP="00D251D5">
      <w:pPr>
        <w:spacing w:after="0"/>
        <w:rPr>
          <w:bCs/>
          <w:sz w:val="24"/>
          <w:szCs w:val="24"/>
        </w:rPr>
      </w:pPr>
      <w:r w:rsidRPr="004550B2">
        <w:rPr>
          <w:b/>
          <w:sz w:val="24"/>
          <w:szCs w:val="24"/>
        </w:rPr>
        <w:t xml:space="preserve">Proposal </w:t>
      </w:r>
      <w:r>
        <w:rPr>
          <w:b/>
          <w:sz w:val="24"/>
          <w:szCs w:val="24"/>
        </w:rPr>
        <w:t>5</w:t>
      </w:r>
      <w:r w:rsidRPr="004550B2">
        <w:rPr>
          <w:b/>
          <w:sz w:val="24"/>
          <w:szCs w:val="24"/>
        </w:rPr>
        <w:t>:</w:t>
      </w:r>
      <w:r w:rsidRPr="004550B2">
        <w:rPr>
          <w:bCs/>
          <w:sz w:val="24"/>
          <w:szCs w:val="24"/>
        </w:rPr>
        <w:t xml:space="preserve"> For carrier </w:t>
      </w:r>
      <w:r>
        <w:rPr>
          <w:bCs/>
          <w:sz w:val="24"/>
          <w:szCs w:val="24"/>
        </w:rPr>
        <w:t>phase-based</w:t>
      </w:r>
      <w:r w:rsidRPr="004550B2">
        <w:rPr>
          <w:bCs/>
          <w:sz w:val="24"/>
          <w:szCs w:val="24"/>
        </w:rPr>
        <w:t xml:space="preserve"> positioning, reporting of LOS-NLOS </w:t>
      </w:r>
      <w:r>
        <w:rPr>
          <w:bCs/>
          <w:sz w:val="24"/>
          <w:szCs w:val="24"/>
        </w:rPr>
        <w:t>indication</w:t>
      </w:r>
      <w:r w:rsidRPr="004550B2">
        <w:rPr>
          <w:bCs/>
          <w:sz w:val="24"/>
          <w:szCs w:val="24"/>
        </w:rPr>
        <w:t xml:space="preserve"> along with carrier phase measurement should be supported.</w:t>
      </w:r>
    </w:p>
    <w:p w14:paraId="75AC0DDD" w14:textId="77777777" w:rsidR="00D251D5" w:rsidRPr="00D251D5" w:rsidRDefault="00D251D5" w:rsidP="00D251D5">
      <w:pPr>
        <w:spacing w:after="0"/>
        <w:rPr>
          <w:bCs/>
          <w:sz w:val="24"/>
          <w:szCs w:val="24"/>
        </w:rPr>
      </w:pPr>
    </w:p>
    <w:p w14:paraId="38548C90" w14:textId="6697D353" w:rsidR="000B66C9" w:rsidRPr="000B66C9" w:rsidRDefault="000B66C9" w:rsidP="00405AAD">
      <w:pPr>
        <w:rPr>
          <w:bCs/>
          <w:sz w:val="24"/>
          <w:szCs w:val="24"/>
        </w:rPr>
      </w:pPr>
      <w:r w:rsidRPr="004550B2">
        <w:rPr>
          <w:b/>
          <w:sz w:val="24"/>
          <w:szCs w:val="24"/>
        </w:rPr>
        <w:t xml:space="preserve">Proposal </w:t>
      </w:r>
      <w:r>
        <w:rPr>
          <w:b/>
          <w:sz w:val="24"/>
          <w:szCs w:val="24"/>
        </w:rPr>
        <w:t>6</w:t>
      </w:r>
      <w:r w:rsidRPr="004550B2">
        <w:rPr>
          <w:b/>
          <w:sz w:val="24"/>
          <w:szCs w:val="24"/>
        </w:rPr>
        <w:t>:</w:t>
      </w:r>
      <w:r>
        <w:rPr>
          <w:b/>
          <w:sz w:val="24"/>
          <w:szCs w:val="24"/>
        </w:rPr>
        <w:t xml:space="preserve"> </w:t>
      </w:r>
      <w:r w:rsidRPr="004550B2">
        <w:rPr>
          <w:bCs/>
          <w:sz w:val="24"/>
          <w:szCs w:val="24"/>
        </w:rPr>
        <w:t xml:space="preserve">For carrier </w:t>
      </w:r>
      <w:r>
        <w:rPr>
          <w:bCs/>
          <w:sz w:val="24"/>
          <w:szCs w:val="24"/>
        </w:rPr>
        <w:t>phase-based</w:t>
      </w:r>
      <w:r w:rsidRPr="004550B2">
        <w:rPr>
          <w:bCs/>
          <w:sz w:val="24"/>
          <w:szCs w:val="24"/>
        </w:rPr>
        <w:t xml:space="preserve"> positioning, reporting of</w:t>
      </w:r>
      <w:r>
        <w:rPr>
          <w:bCs/>
          <w:sz w:val="24"/>
          <w:szCs w:val="24"/>
        </w:rPr>
        <w:t xml:space="preserve"> carrier phase measurement</w:t>
      </w:r>
      <w:r w:rsidR="002D4478">
        <w:rPr>
          <w:bCs/>
          <w:sz w:val="24"/>
          <w:szCs w:val="24"/>
        </w:rPr>
        <w:t xml:space="preserve"> </w:t>
      </w:r>
      <w:r>
        <w:rPr>
          <w:bCs/>
          <w:sz w:val="24"/>
          <w:szCs w:val="24"/>
        </w:rPr>
        <w:t xml:space="preserve">corresponding to the first path should be supported. The measurement corresponding to the additional path could be optionally supported. </w:t>
      </w:r>
    </w:p>
    <w:p w14:paraId="251C480C" w14:textId="3FA7AB2E" w:rsidR="00405AAD" w:rsidRDefault="00405AAD" w:rsidP="00405AAD">
      <w:pPr>
        <w:rPr>
          <w:bCs/>
          <w:sz w:val="24"/>
          <w:szCs w:val="24"/>
        </w:rPr>
      </w:pPr>
      <w:r w:rsidRPr="004550B2">
        <w:rPr>
          <w:b/>
          <w:sz w:val="24"/>
          <w:szCs w:val="24"/>
        </w:rPr>
        <w:t xml:space="preserve">Proposal </w:t>
      </w:r>
      <w:r w:rsidR="000B66C9">
        <w:rPr>
          <w:b/>
          <w:sz w:val="24"/>
          <w:szCs w:val="24"/>
        </w:rPr>
        <w:t>7</w:t>
      </w:r>
      <w:r w:rsidRPr="004550B2">
        <w:rPr>
          <w:b/>
          <w:sz w:val="24"/>
          <w:szCs w:val="24"/>
        </w:rPr>
        <w:t>:</w:t>
      </w:r>
      <w:r w:rsidRPr="004550B2">
        <w:rPr>
          <w:bCs/>
          <w:sz w:val="24"/>
          <w:szCs w:val="24"/>
        </w:rPr>
        <w:t xml:space="preserve"> In </w:t>
      </w:r>
      <w:proofErr w:type="spellStart"/>
      <w:r w:rsidRPr="004550B2">
        <w:rPr>
          <w:bCs/>
          <w:sz w:val="24"/>
          <w:szCs w:val="24"/>
        </w:rPr>
        <w:t>Rel</w:t>
      </w:r>
      <w:proofErr w:type="spellEnd"/>
      <w:r w:rsidRPr="004550B2">
        <w:rPr>
          <w:bCs/>
          <w:sz w:val="24"/>
          <w:szCs w:val="24"/>
        </w:rPr>
        <w:t xml:space="preserve"> 18</w:t>
      </w:r>
      <w:r>
        <w:rPr>
          <w:bCs/>
          <w:sz w:val="24"/>
          <w:szCs w:val="24"/>
        </w:rPr>
        <w:t>,</w:t>
      </w:r>
      <w:r w:rsidRPr="004550B2">
        <w:rPr>
          <w:bCs/>
          <w:sz w:val="24"/>
          <w:szCs w:val="24"/>
        </w:rPr>
        <w:t xml:space="preserve"> carrier phase </w:t>
      </w:r>
      <w:r>
        <w:rPr>
          <w:bCs/>
          <w:sz w:val="24"/>
          <w:szCs w:val="24"/>
        </w:rPr>
        <w:t>positioning</w:t>
      </w:r>
      <w:r w:rsidRPr="004550B2">
        <w:rPr>
          <w:bCs/>
          <w:sz w:val="24"/>
          <w:szCs w:val="24"/>
        </w:rPr>
        <w:t xml:space="preserve"> using carrier phase information for smoothing existing timing measurements </w:t>
      </w:r>
      <w:r w:rsidR="00036593">
        <w:rPr>
          <w:bCs/>
          <w:sz w:val="24"/>
          <w:szCs w:val="24"/>
        </w:rPr>
        <w:t>like</w:t>
      </w:r>
      <w:r w:rsidR="00036593" w:rsidRPr="004550B2">
        <w:rPr>
          <w:bCs/>
          <w:sz w:val="24"/>
          <w:szCs w:val="24"/>
        </w:rPr>
        <w:t xml:space="preserve"> </w:t>
      </w:r>
      <w:r w:rsidRPr="004550B2">
        <w:rPr>
          <w:bCs/>
          <w:sz w:val="24"/>
          <w:szCs w:val="24"/>
        </w:rPr>
        <w:t>DL-TDOA, UL-TDOA</w:t>
      </w:r>
      <w:r>
        <w:rPr>
          <w:bCs/>
          <w:sz w:val="24"/>
          <w:szCs w:val="24"/>
        </w:rPr>
        <w:t>,</w:t>
      </w:r>
      <w:r w:rsidRPr="004550B2">
        <w:rPr>
          <w:bCs/>
          <w:sz w:val="24"/>
          <w:szCs w:val="24"/>
        </w:rPr>
        <w:t xml:space="preserve"> and Multi-RTT should be </w:t>
      </w:r>
      <w:r>
        <w:rPr>
          <w:bCs/>
          <w:sz w:val="24"/>
          <w:szCs w:val="24"/>
        </w:rPr>
        <w:t>supported</w:t>
      </w:r>
      <w:r w:rsidRPr="004550B2">
        <w:rPr>
          <w:bCs/>
          <w:sz w:val="24"/>
          <w:szCs w:val="24"/>
        </w:rPr>
        <w:t xml:space="preserve"> for UE-assisted and UE-based positioning.</w:t>
      </w:r>
    </w:p>
    <w:p w14:paraId="122DDC2C" w14:textId="77777777" w:rsidR="00405AAD" w:rsidRDefault="00405AAD" w:rsidP="00405AAD">
      <w:pPr>
        <w:rPr>
          <w:bCs/>
          <w:sz w:val="24"/>
          <w:szCs w:val="24"/>
        </w:rPr>
      </w:pPr>
      <w:r w:rsidRPr="00694E8E">
        <w:rPr>
          <w:b/>
          <w:sz w:val="24"/>
          <w:szCs w:val="24"/>
        </w:rPr>
        <w:t>Observation 1:</w:t>
      </w:r>
      <w:r>
        <w:rPr>
          <w:bCs/>
          <w:sz w:val="24"/>
          <w:szCs w:val="24"/>
        </w:rPr>
        <w:t xml:space="preserve"> Multiple subcarriers </w:t>
      </w:r>
      <w:r w:rsidRPr="004550B2">
        <w:rPr>
          <w:bCs/>
          <w:sz w:val="24"/>
          <w:szCs w:val="24"/>
        </w:rPr>
        <w:t>will provide robustness again</w:t>
      </w:r>
      <w:r>
        <w:rPr>
          <w:bCs/>
          <w:sz w:val="24"/>
          <w:szCs w:val="24"/>
        </w:rPr>
        <w:t>st</w:t>
      </w:r>
      <w:r w:rsidRPr="004550B2">
        <w:rPr>
          <w:bCs/>
          <w:sz w:val="24"/>
          <w:szCs w:val="24"/>
        </w:rPr>
        <w:t xml:space="preserve"> receiver noise by performing noise averaging.</w:t>
      </w:r>
    </w:p>
    <w:p w14:paraId="046450DD" w14:textId="77777777" w:rsidR="00405AAD" w:rsidRPr="004550B2" w:rsidRDefault="00405AAD" w:rsidP="00405AAD">
      <w:pPr>
        <w:rPr>
          <w:bCs/>
          <w:sz w:val="24"/>
          <w:szCs w:val="24"/>
        </w:rPr>
      </w:pPr>
      <w:r w:rsidRPr="00C00F35">
        <w:rPr>
          <w:b/>
          <w:sz w:val="24"/>
          <w:szCs w:val="24"/>
        </w:rPr>
        <w:t>Observation 2</w:t>
      </w:r>
      <w:r>
        <w:rPr>
          <w:bCs/>
          <w:sz w:val="24"/>
          <w:szCs w:val="24"/>
        </w:rPr>
        <w:t>: The difference between the carrier phase of multiple subcarriers helps in swift integer ambiguity resolution.</w:t>
      </w:r>
    </w:p>
    <w:p w14:paraId="177EEFB3" w14:textId="77777777" w:rsidR="00405AAD" w:rsidRDefault="00405AAD" w:rsidP="00405AAD">
      <w:pPr>
        <w:jc w:val="left"/>
        <w:rPr>
          <w:bCs/>
          <w:sz w:val="24"/>
          <w:szCs w:val="24"/>
        </w:rPr>
      </w:pPr>
      <w:r w:rsidRPr="00C71350">
        <w:rPr>
          <w:b/>
          <w:sz w:val="24"/>
          <w:szCs w:val="24"/>
        </w:rPr>
        <w:t xml:space="preserve">Observation </w:t>
      </w:r>
      <w:r>
        <w:rPr>
          <w:b/>
          <w:sz w:val="24"/>
          <w:szCs w:val="24"/>
        </w:rPr>
        <w:t>3</w:t>
      </w:r>
      <w:r w:rsidRPr="00C71350">
        <w:rPr>
          <w:b/>
          <w:sz w:val="24"/>
          <w:szCs w:val="24"/>
        </w:rPr>
        <w:t>:</w:t>
      </w:r>
      <w:r w:rsidRPr="00C71350">
        <w:rPr>
          <w:bCs/>
          <w:sz w:val="24"/>
          <w:szCs w:val="24"/>
        </w:rPr>
        <w:t xml:space="preserve"> To achieve the desired accuracy in carrier </w:t>
      </w:r>
      <w:r>
        <w:rPr>
          <w:bCs/>
          <w:sz w:val="24"/>
          <w:szCs w:val="24"/>
        </w:rPr>
        <w:t>phase-based</w:t>
      </w:r>
      <w:r w:rsidRPr="00C71350">
        <w:rPr>
          <w:bCs/>
          <w:sz w:val="24"/>
          <w:szCs w:val="24"/>
        </w:rPr>
        <w:t xml:space="preserve"> positioning</w:t>
      </w:r>
      <w:r>
        <w:rPr>
          <w:bCs/>
          <w:sz w:val="24"/>
          <w:szCs w:val="24"/>
        </w:rPr>
        <w:t>,</w:t>
      </w:r>
      <w:r w:rsidRPr="00C71350">
        <w:rPr>
          <w:bCs/>
          <w:sz w:val="24"/>
          <w:szCs w:val="24"/>
        </w:rPr>
        <w:t xml:space="preserve"> multipath mitigation </w:t>
      </w:r>
      <w:r>
        <w:rPr>
          <w:bCs/>
          <w:sz w:val="24"/>
          <w:szCs w:val="24"/>
        </w:rPr>
        <w:t>techniques</w:t>
      </w:r>
      <w:r w:rsidRPr="00C71350">
        <w:rPr>
          <w:bCs/>
          <w:sz w:val="24"/>
          <w:szCs w:val="24"/>
        </w:rPr>
        <w:t xml:space="preserve"> </w:t>
      </w:r>
      <w:r>
        <w:rPr>
          <w:bCs/>
          <w:sz w:val="24"/>
          <w:szCs w:val="24"/>
        </w:rPr>
        <w:t>are</w:t>
      </w:r>
      <w:r w:rsidRPr="00C71350">
        <w:rPr>
          <w:bCs/>
          <w:sz w:val="24"/>
          <w:szCs w:val="24"/>
        </w:rPr>
        <w:t xml:space="preserve"> necessary. </w:t>
      </w:r>
    </w:p>
    <w:p w14:paraId="1CDC1612" w14:textId="0DECA467" w:rsidR="00506F13" w:rsidRPr="004550B2" w:rsidRDefault="00506F13" w:rsidP="00506F13">
      <w:pPr>
        <w:jc w:val="left"/>
        <w:rPr>
          <w:bCs/>
          <w:sz w:val="24"/>
          <w:szCs w:val="24"/>
        </w:rPr>
      </w:pPr>
      <w:r w:rsidRPr="00152686">
        <w:rPr>
          <w:b/>
          <w:sz w:val="24"/>
          <w:szCs w:val="24"/>
        </w:rPr>
        <w:t>Observation 4</w:t>
      </w:r>
      <w:r>
        <w:rPr>
          <w:bCs/>
          <w:sz w:val="24"/>
          <w:szCs w:val="24"/>
        </w:rPr>
        <w:t>: T</w:t>
      </w:r>
      <w:r w:rsidRPr="004550B2">
        <w:rPr>
          <w:bCs/>
          <w:sz w:val="24"/>
          <w:szCs w:val="24"/>
        </w:rPr>
        <w:t xml:space="preserve">he AOD and AOA measurements </w:t>
      </w:r>
      <w:r w:rsidR="001E3E01">
        <w:rPr>
          <w:bCs/>
          <w:sz w:val="24"/>
          <w:szCs w:val="24"/>
        </w:rPr>
        <w:t xml:space="preserve">with respect to </w:t>
      </w:r>
      <w:r>
        <w:rPr>
          <w:bCs/>
          <w:sz w:val="24"/>
          <w:szCs w:val="24"/>
        </w:rPr>
        <w:t>either in D</w:t>
      </w:r>
      <w:r w:rsidR="00F33A28">
        <w:rPr>
          <w:bCs/>
          <w:sz w:val="24"/>
          <w:szCs w:val="24"/>
        </w:rPr>
        <w:t>L</w:t>
      </w:r>
      <w:r>
        <w:rPr>
          <w:bCs/>
          <w:sz w:val="24"/>
          <w:szCs w:val="24"/>
        </w:rPr>
        <w:t xml:space="preserve"> or UL link will be important </w:t>
      </w:r>
      <w:r w:rsidR="00761A4D">
        <w:rPr>
          <w:bCs/>
          <w:sz w:val="24"/>
          <w:szCs w:val="24"/>
        </w:rPr>
        <w:t>to mitigating</w:t>
      </w:r>
      <w:r>
        <w:rPr>
          <w:bCs/>
          <w:sz w:val="24"/>
          <w:szCs w:val="24"/>
        </w:rPr>
        <w:t xml:space="preserve"> multipath.</w:t>
      </w:r>
    </w:p>
    <w:p w14:paraId="3A4B7D09" w14:textId="77777777" w:rsidR="00EC1BBB" w:rsidRDefault="00EC1BBB" w:rsidP="00EC1BBB">
      <w:pPr>
        <w:pStyle w:val="Heading1"/>
        <w:numPr>
          <w:ilvl w:val="0"/>
          <w:numId w:val="0"/>
        </w:numPr>
        <w:jc w:val="both"/>
      </w:pPr>
      <w:r>
        <w:t>References</w:t>
      </w:r>
    </w:p>
    <w:p w14:paraId="35F448DF" w14:textId="77777777" w:rsidR="001C44DC" w:rsidRPr="002601C9" w:rsidRDefault="001C44DC" w:rsidP="001C44DC">
      <w:pPr>
        <w:pStyle w:val="ListParagraph"/>
        <w:ind w:left="360"/>
        <w:jc w:val="both"/>
        <w:rPr>
          <w:sz w:val="22"/>
          <w:szCs w:val="22"/>
          <w:lang w:val="en-US"/>
        </w:rPr>
      </w:pPr>
    </w:p>
    <w:p w14:paraId="0EDA3D48" w14:textId="315A6279" w:rsidR="001C44DC" w:rsidRPr="00C90330" w:rsidRDefault="001C44DC" w:rsidP="001C44DC">
      <w:pPr>
        <w:widowControl w:val="0"/>
        <w:numPr>
          <w:ilvl w:val="0"/>
          <w:numId w:val="2"/>
        </w:numPr>
        <w:autoSpaceDN w:val="0"/>
        <w:spacing w:after="120" w:line="240" w:lineRule="auto"/>
        <w:rPr>
          <w:rFonts w:eastAsia="SimSun"/>
          <w:color w:val="000000" w:themeColor="text1"/>
          <w:sz w:val="22"/>
          <w:szCs w:val="22"/>
          <w:lang w:val="en-US" w:eastAsia="en-US"/>
        </w:rPr>
      </w:pPr>
      <w:r w:rsidRPr="001C44DC">
        <w:rPr>
          <w:rFonts w:eastAsia="SimSun"/>
          <w:color w:val="000000" w:themeColor="text1"/>
          <w:sz w:val="22"/>
          <w:szCs w:val="22"/>
        </w:rPr>
        <w:t>RP-223549 New WID on Expanded and Improved NR Positioning</w:t>
      </w:r>
    </w:p>
    <w:p w14:paraId="36843C16" w14:textId="77777777" w:rsidR="0031543B" w:rsidRPr="0031543B" w:rsidRDefault="0031543B" w:rsidP="0031543B">
      <w:pPr>
        <w:pStyle w:val="ListParagraph"/>
        <w:numPr>
          <w:ilvl w:val="0"/>
          <w:numId w:val="2"/>
        </w:numPr>
        <w:rPr>
          <w:rFonts w:eastAsia="MS Mincho"/>
          <w:sz w:val="22"/>
        </w:rPr>
      </w:pPr>
      <w:r w:rsidRPr="0031543B">
        <w:rPr>
          <w:rFonts w:eastAsia="MS Mincho"/>
          <w:sz w:val="22"/>
        </w:rPr>
        <w:t>TR 38.859 V0.3.0 (2022-11) Study on Expanded and Improved NR Positioning; (Release 18)</w:t>
      </w:r>
    </w:p>
    <w:p w14:paraId="656DAA27" w14:textId="5EB02C55" w:rsidR="001C44DC" w:rsidRPr="001C44DC" w:rsidRDefault="001C44DC" w:rsidP="001C44DC">
      <w:pPr>
        <w:widowControl w:val="0"/>
        <w:numPr>
          <w:ilvl w:val="0"/>
          <w:numId w:val="2"/>
        </w:numPr>
        <w:autoSpaceDN w:val="0"/>
        <w:spacing w:after="120" w:line="240" w:lineRule="auto"/>
        <w:rPr>
          <w:rFonts w:eastAsia="SimSun"/>
          <w:color w:val="000000" w:themeColor="text1"/>
          <w:sz w:val="22"/>
          <w:szCs w:val="22"/>
        </w:rPr>
      </w:pPr>
      <w:r w:rsidRPr="001C44DC">
        <w:rPr>
          <w:sz w:val="22"/>
          <w:szCs w:val="22"/>
        </w:rPr>
        <w:t>RAN1-1</w:t>
      </w:r>
      <w:r w:rsidR="00CF2F99">
        <w:rPr>
          <w:sz w:val="22"/>
          <w:szCs w:val="22"/>
        </w:rPr>
        <w:t>10</w:t>
      </w:r>
      <w:r w:rsidR="00D251D5">
        <w:rPr>
          <w:sz w:val="22"/>
          <w:szCs w:val="22"/>
        </w:rPr>
        <w:t xml:space="preserve"> bis </w:t>
      </w:r>
      <w:r w:rsidRPr="001C44DC">
        <w:rPr>
          <w:sz w:val="22"/>
          <w:szCs w:val="22"/>
        </w:rPr>
        <w:t>e-meeting chairman notes</w:t>
      </w:r>
    </w:p>
    <w:p w14:paraId="3B258072" w14:textId="50CA9134" w:rsidR="001C44DC" w:rsidRPr="00D63E28" w:rsidRDefault="001C44DC" w:rsidP="001C44DC">
      <w:pPr>
        <w:widowControl w:val="0"/>
        <w:numPr>
          <w:ilvl w:val="0"/>
          <w:numId w:val="2"/>
        </w:numPr>
        <w:autoSpaceDN w:val="0"/>
        <w:spacing w:after="120" w:line="240" w:lineRule="auto"/>
        <w:rPr>
          <w:rFonts w:eastAsia="SimSun"/>
          <w:color w:val="000000" w:themeColor="text1"/>
          <w:sz w:val="22"/>
          <w:szCs w:val="22"/>
        </w:rPr>
      </w:pPr>
      <w:r w:rsidRPr="001C44DC">
        <w:rPr>
          <w:sz w:val="22"/>
          <w:szCs w:val="22"/>
        </w:rPr>
        <w:t>RAN1-111 meeting chairman notes</w:t>
      </w:r>
    </w:p>
    <w:p w14:paraId="00908E43" w14:textId="77777777" w:rsidR="00B67246" w:rsidRDefault="00B67246"/>
    <w:sectPr w:rsidR="00B67246" w:rsidSect="000131D1">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671526"/>
    <w:multiLevelType w:val="multilevel"/>
    <w:tmpl w:val="01D8FC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AC1B14"/>
    <w:multiLevelType w:val="hybridMultilevel"/>
    <w:tmpl w:val="183E4138"/>
    <w:lvl w:ilvl="0" w:tplc="8DE85F56">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24D3517"/>
    <w:multiLevelType w:val="hybridMultilevel"/>
    <w:tmpl w:val="D41A6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519976823">
    <w:abstractNumId w:val="5"/>
  </w:num>
  <w:num w:numId="2" w16cid:durableId="536814333">
    <w:abstractNumId w:val="4"/>
  </w:num>
  <w:num w:numId="3" w16cid:durableId="113447751">
    <w:abstractNumId w:val="1"/>
  </w:num>
  <w:num w:numId="4" w16cid:durableId="1142847481">
    <w:abstractNumId w:val="2"/>
  </w:num>
  <w:num w:numId="5" w16cid:durableId="1375427304">
    <w:abstractNumId w:val="7"/>
  </w:num>
  <w:num w:numId="6" w16cid:durableId="524028703">
    <w:abstractNumId w:val="0"/>
  </w:num>
  <w:num w:numId="7" w16cid:durableId="2605320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4990640">
    <w:abstractNumId w:val="3"/>
  </w:num>
  <w:num w:numId="9" w16cid:durableId="9024506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BBB"/>
    <w:rsid w:val="000158FA"/>
    <w:rsid w:val="00036593"/>
    <w:rsid w:val="000367BD"/>
    <w:rsid w:val="0004653E"/>
    <w:rsid w:val="0007708C"/>
    <w:rsid w:val="00081E6D"/>
    <w:rsid w:val="000877FD"/>
    <w:rsid w:val="000A6169"/>
    <w:rsid w:val="000B66C9"/>
    <w:rsid w:val="000C7A5A"/>
    <w:rsid w:val="001204DA"/>
    <w:rsid w:val="001462DC"/>
    <w:rsid w:val="00147124"/>
    <w:rsid w:val="00172161"/>
    <w:rsid w:val="00195C2A"/>
    <w:rsid w:val="001B4C86"/>
    <w:rsid w:val="001C30E2"/>
    <w:rsid w:val="001C44DC"/>
    <w:rsid w:val="001C7E24"/>
    <w:rsid w:val="001E059C"/>
    <w:rsid w:val="001E3E01"/>
    <w:rsid w:val="00210EEB"/>
    <w:rsid w:val="00292D8E"/>
    <w:rsid w:val="002C7CEC"/>
    <w:rsid w:val="002D4478"/>
    <w:rsid w:val="002E6796"/>
    <w:rsid w:val="00313BDF"/>
    <w:rsid w:val="0031543B"/>
    <w:rsid w:val="003352C8"/>
    <w:rsid w:val="0035490E"/>
    <w:rsid w:val="00386D2D"/>
    <w:rsid w:val="003A2225"/>
    <w:rsid w:val="003B4272"/>
    <w:rsid w:val="003B599E"/>
    <w:rsid w:val="003C048A"/>
    <w:rsid w:val="003C373F"/>
    <w:rsid w:val="003C5F5D"/>
    <w:rsid w:val="00405AAD"/>
    <w:rsid w:val="00411C60"/>
    <w:rsid w:val="00441067"/>
    <w:rsid w:val="00476D73"/>
    <w:rsid w:val="004C350A"/>
    <w:rsid w:val="004D64DF"/>
    <w:rsid w:val="00501299"/>
    <w:rsid w:val="00506F13"/>
    <w:rsid w:val="005639E6"/>
    <w:rsid w:val="005735D5"/>
    <w:rsid w:val="00582099"/>
    <w:rsid w:val="00597398"/>
    <w:rsid w:val="005A1555"/>
    <w:rsid w:val="005D0100"/>
    <w:rsid w:val="005E775B"/>
    <w:rsid w:val="00617F60"/>
    <w:rsid w:val="00620E1B"/>
    <w:rsid w:val="0063083D"/>
    <w:rsid w:val="00631F87"/>
    <w:rsid w:val="00634C15"/>
    <w:rsid w:val="00652C00"/>
    <w:rsid w:val="00665BE5"/>
    <w:rsid w:val="00665D7D"/>
    <w:rsid w:val="00694E8E"/>
    <w:rsid w:val="006C2720"/>
    <w:rsid w:val="006C5847"/>
    <w:rsid w:val="00761A4D"/>
    <w:rsid w:val="0077023C"/>
    <w:rsid w:val="007A2593"/>
    <w:rsid w:val="007B54B8"/>
    <w:rsid w:val="007E49BF"/>
    <w:rsid w:val="007E77EE"/>
    <w:rsid w:val="008101ED"/>
    <w:rsid w:val="00815F69"/>
    <w:rsid w:val="0086150D"/>
    <w:rsid w:val="00866B80"/>
    <w:rsid w:val="008709D7"/>
    <w:rsid w:val="00884EB5"/>
    <w:rsid w:val="008A1C3C"/>
    <w:rsid w:val="008B4FFE"/>
    <w:rsid w:val="0091650B"/>
    <w:rsid w:val="00954253"/>
    <w:rsid w:val="0099392C"/>
    <w:rsid w:val="00995A4E"/>
    <w:rsid w:val="009D312A"/>
    <w:rsid w:val="009D6BA2"/>
    <w:rsid w:val="009F1EFC"/>
    <w:rsid w:val="009F5832"/>
    <w:rsid w:val="00A00CBC"/>
    <w:rsid w:val="00A11E14"/>
    <w:rsid w:val="00A17F13"/>
    <w:rsid w:val="00A52C51"/>
    <w:rsid w:val="00A60273"/>
    <w:rsid w:val="00A6735B"/>
    <w:rsid w:val="00AC000B"/>
    <w:rsid w:val="00B444BC"/>
    <w:rsid w:val="00B478F6"/>
    <w:rsid w:val="00B52AEE"/>
    <w:rsid w:val="00B55351"/>
    <w:rsid w:val="00B67246"/>
    <w:rsid w:val="00B83D22"/>
    <w:rsid w:val="00B87A22"/>
    <w:rsid w:val="00B93CAF"/>
    <w:rsid w:val="00B953E4"/>
    <w:rsid w:val="00BA48C4"/>
    <w:rsid w:val="00BB55E3"/>
    <w:rsid w:val="00BD476C"/>
    <w:rsid w:val="00C026E2"/>
    <w:rsid w:val="00C12EF8"/>
    <w:rsid w:val="00C20A81"/>
    <w:rsid w:val="00C3148A"/>
    <w:rsid w:val="00C324D7"/>
    <w:rsid w:val="00C445FC"/>
    <w:rsid w:val="00C60777"/>
    <w:rsid w:val="00C7014B"/>
    <w:rsid w:val="00C74B8A"/>
    <w:rsid w:val="00C800A2"/>
    <w:rsid w:val="00C90330"/>
    <w:rsid w:val="00C94FE0"/>
    <w:rsid w:val="00CB2706"/>
    <w:rsid w:val="00CB2C85"/>
    <w:rsid w:val="00CB6A58"/>
    <w:rsid w:val="00CE3155"/>
    <w:rsid w:val="00CF048F"/>
    <w:rsid w:val="00CF2F99"/>
    <w:rsid w:val="00D04349"/>
    <w:rsid w:val="00D251D5"/>
    <w:rsid w:val="00D63E28"/>
    <w:rsid w:val="00D65D27"/>
    <w:rsid w:val="00D9306A"/>
    <w:rsid w:val="00DF7E40"/>
    <w:rsid w:val="00E01805"/>
    <w:rsid w:val="00E4050F"/>
    <w:rsid w:val="00E6637D"/>
    <w:rsid w:val="00E91D86"/>
    <w:rsid w:val="00EA09D0"/>
    <w:rsid w:val="00EC1BBB"/>
    <w:rsid w:val="00EF3942"/>
    <w:rsid w:val="00F2090E"/>
    <w:rsid w:val="00F33A28"/>
    <w:rsid w:val="00F553EA"/>
    <w:rsid w:val="00F643C7"/>
    <w:rsid w:val="00F742E6"/>
    <w:rsid w:val="00F76532"/>
    <w:rsid w:val="00F9601E"/>
    <w:rsid w:val="00FD2EB3"/>
    <w:rsid w:val="00FE2932"/>
    <w:rsid w:val="00FF6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5A2C"/>
  <w15:chartTrackingRefBased/>
  <w15:docId w15:val="{212B07DC-EEBD-454A-B0CE-716088DEF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AAD"/>
    <w:pPr>
      <w:spacing w:after="180" w:line="256" w:lineRule="auto"/>
      <w:jc w:val="both"/>
    </w:pPr>
    <w:rPr>
      <w:rFonts w:ascii="Times New Roman" w:eastAsia="MS Mincho" w:hAnsi="Times New Roman" w:cs="Times New Roman"/>
      <w:sz w:val="20"/>
      <w:szCs w:val="20"/>
      <w:lang w:val="en-GB" w:eastAsia="ja-JP"/>
    </w:rPr>
  </w:style>
  <w:style w:type="paragraph" w:styleId="Heading1">
    <w:name w:val="heading 1"/>
    <w:aliases w:val="H1,h1,Heading 1 3GPP"/>
    <w:next w:val="Normal"/>
    <w:link w:val="Heading1Char"/>
    <w:qFormat/>
    <w:rsid w:val="00EC1BB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EC1BBB"/>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EC1BBB"/>
    <w:pPr>
      <w:numPr>
        <w:ilvl w:val="2"/>
      </w:numPr>
      <w:spacing w:before="120"/>
      <w:outlineLvl w:val="2"/>
    </w:pPr>
    <w:rPr>
      <w:sz w:val="28"/>
    </w:rPr>
  </w:style>
  <w:style w:type="paragraph" w:styleId="Heading4">
    <w:name w:val="heading 4"/>
    <w:basedOn w:val="Heading3"/>
    <w:next w:val="Normal"/>
    <w:link w:val="Heading4Char"/>
    <w:qFormat/>
    <w:rsid w:val="00EC1BBB"/>
    <w:pPr>
      <w:numPr>
        <w:ilvl w:val="3"/>
      </w:numPr>
      <w:outlineLvl w:val="3"/>
    </w:pPr>
    <w:rPr>
      <w:sz w:val="24"/>
    </w:rPr>
  </w:style>
  <w:style w:type="paragraph" w:styleId="Heading5">
    <w:name w:val="heading 5"/>
    <w:basedOn w:val="Heading4"/>
    <w:next w:val="Normal"/>
    <w:link w:val="Heading5Char"/>
    <w:qFormat/>
    <w:rsid w:val="00EC1BBB"/>
    <w:pPr>
      <w:numPr>
        <w:ilvl w:val="4"/>
      </w:numPr>
      <w:outlineLvl w:val="4"/>
    </w:pPr>
    <w:rPr>
      <w:sz w:val="22"/>
    </w:rPr>
  </w:style>
  <w:style w:type="paragraph" w:styleId="Heading6">
    <w:name w:val="heading 6"/>
    <w:basedOn w:val="Normal"/>
    <w:next w:val="Normal"/>
    <w:link w:val="Heading6Char"/>
    <w:qFormat/>
    <w:rsid w:val="00EC1BBB"/>
    <w:pPr>
      <w:keepNext/>
      <w:keepLines/>
      <w:numPr>
        <w:ilvl w:val="5"/>
        <w:numId w:val="1"/>
      </w:numPr>
      <w:overflowPunct w:val="0"/>
      <w:autoSpaceDE w:val="0"/>
      <w:autoSpaceDN w:val="0"/>
      <w:adjustRightInd w:val="0"/>
      <w:spacing w:before="120" w:line="240" w:lineRule="auto"/>
      <w:jc w:val="left"/>
      <w:textAlignment w:val="baseline"/>
      <w:outlineLvl w:val="5"/>
    </w:pPr>
    <w:rPr>
      <w:rFonts w:ascii="Arial" w:eastAsia="SimSun" w:hAnsi="Arial"/>
      <w:lang w:eastAsia="en-US"/>
    </w:rPr>
  </w:style>
  <w:style w:type="paragraph" w:styleId="Heading7">
    <w:name w:val="heading 7"/>
    <w:basedOn w:val="Normal"/>
    <w:next w:val="Normal"/>
    <w:link w:val="Heading7Char"/>
    <w:qFormat/>
    <w:rsid w:val="00EC1BBB"/>
    <w:pPr>
      <w:keepNext/>
      <w:keepLines/>
      <w:numPr>
        <w:ilvl w:val="6"/>
        <w:numId w:val="1"/>
      </w:numPr>
      <w:overflowPunct w:val="0"/>
      <w:autoSpaceDE w:val="0"/>
      <w:autoSpaceDN w:val="0"/>
      <w:adjustRightInd w:val="0"/>
      <w:spacing w:before="120" w:line="240" w:lineRule="auto"/>
      <w:jc w:val="left"/>
      <w:textAlignment w:val="baseline"/>
      <w:outlineLvl w:val="6"/>
    </w:pPr>
    <w:rPr>
      <w:rFonts w:ascii="Arial" w:eastAsia="SimSun" w:hAnsi="Arial"/>
      <w:lang w:eastAsia="en-US"/>
    </w:rPr>
  </w:style>
  <w:style w:type="paragraph" w:styleId="Heading8">
    <w:name w:val="heading 8"/>
    <w:basedOn w:val="Heading1"/>
    <w:next w:val="Normal"/>
    <w:link w:val="Heading8Char"/>
    <w:qFormat/>
    <w:rsid w:val="00EC1BBB"/>
    <w:pPr>
      <w:numPr>
        <w:ilvl w:val="7"/>
      </w:numPr>
      <w:outlineLvl w:val="7"/>
    </w:pPr>
  </w:style>
  <w:style w:type="paragraph" w:styleId="Heading9">
    <w:name w:val="heading 9"/>
    <w:basedOn w:val="Heading8"/>
    <w:next w:val="Normal"/>
    <w:link w:val="Heading9Char"/>
    <w:qFormat/>
    <w:rsid w:val="00EC1B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C1BB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EC1BBB"/>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EC1BBB"/>
    <w:rPr>
      <w:rFonts w:ascii="Arial" w:eastAsia="SimSun" w:hAnsi="Arial" w:cs="Times New Roman"/>
      <w:sz w:val="28"/>
      <w:szCs w:val="20"/>
      <w:lang w:val="en-GB"/>
    </w:rPr>
  </w:style>
  <w:style w:type="character" w:customStyle="1" w:styleId="Heading4Char">
    <w:name w:val="Heading 4 Char"/>
    <w:basedOn w:val="DefaultParagraphFont"/>
    <w:link w:val="Heading4"/>
    <w:rsid w:val="00EC1BBB"/>
    <w:rPr>
      <w:rFonts w:ascii="Arial" w:eastAsia="SimSun" w:hAnsi="Arial" w:cs="Times New Roman"/>
      <w:sz w:val="24"/>
      <w:szCs w:val="20"/>
      <w:lang w:val="en-GB"/>
    </w:rPr>
  </w:style>
  <w:style w:type="character" w:customStyle="1" w:styleId="Heading5Char">
    <w:name w:val="Heading 5 Char"/>
    <w:basedOn w:val="DefaultParagraphFont"/>
    <w:link w:val="Heading5"/>
    <w:rsid w:val="00EC1BBB"/>
    <w:rPr>
      <w:rFonts w:ascii="Arial" w:eastAsia="SimSun" w:hAnsi="Arial" w:cs="Times New Roman"/>
      <w:szCs w:val="20"/>
      <w:lang w:val="en-GB"/>
    </w:rPr>
  </w:style>
  <w:style w:type="character" w:customStyle="1" w:styleId="Heading6Char">
    <w:name w:val="Heading 6 Char"/>
    <w:basedOn w:val="DefaultParagraphFont"/>
    <w:link w:val="Heading6"/>
    <w:rsid w:val="00EC1BBB"/>
    <w:rPr>
      <w:rFonts w:ascii="Arial" w:eastAsia="SimSun" w:hAnsi="Arial" w:cs="Times New Roman"/>
      <w:sz w:val="20"/>
      <w:szCs w:val="20"/>
      <w:lang w:val="en-GB"/>
    </w:rPr>
  </w:style>
  <w:style w:type="character" w:customStyle="1" w:styleId="Heading7Char">
    <w:name w:val="Heading 7 Char"/>
    <w:basedOn w:val="DefaultParagraphFont"/>
    <w:link w:val="Heading7"/>
    <w:rsid w:val="00EC1BBB"/>
    <w:rPr>
      <w:rFonts w:ascii="Arial" w:eastAsia="SimSun" w:hAnsi="Arial" w:cs="Times New Roman"/>
      <w:sz w:val="20"/>
      <w:szCs w:val="20"/>
      <w:lang w:val="en-GB"/>
    </w:rPr>
  </w:style>
  <w:style w:type="character" w:customStyle="1" w:styleId="Heading8Char">
    <w:name w:val="Heading 8 Char"/>
    <w:basedOn w:val="DefaultParagraphFont"/>
    <w:link w:val="Heading8"/>
    <w:rsid w:val="00EC1BBB"/>
    <w:rPr>
      <w:rFonts w:ascii="Arial" w:eastAsia="SimSun" w:hAnsi="Arial" w:cs="Times New Roman"/>
      <w:sz w:val="36"/>
      <w:szCs w:val="20"/>
      <w:lang w:val="en-GB"/>
    </w:rPr>
  </w:style>
  <w:style w:type="character" w:customStyle="1" w:styleId="Heading9Char">
    <w:name w:val="Heading 9 Char"/>
    <w:basedOn w:val="DefaultParagraphFont"/>
    <w:link w:val="Heading9"/>
    <w:rsid w:val="00EC1BBB"/>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C1BB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C1BBB"/>
    <w:rPr>
      <w:rFonts w:ascii="Arial" w:eastAsia="SimSun" w:hAnsi="Arial" w:cs="Times New Roman"/>
      <w:b/>
      <w:noProof/>
      <w:sz w:val="18"/>
      <w:szCs w:val="20"/>
    </w:rPr>
  </w:style>
  <w:style w:type="paragraph" w:customStyle="1" w:styleId="TAH">
    <w:name w:val="TAH"/>
    <w:basedOn w:val="TAC"/>
    <w:link w:val="TAHCar"/>
    <w:qFormat/>
    <w:rsid w:val="00EC1BBB"/>
    <w:rPr>
      <w:b/>
    </w:rPr>
  </w:style>
  <w:style w:type="paragraph" w:customStyle="1" w:styleId="TAC">
    <w:name w:val="TAC"/>
    <w:basedOn w:val="TAL"/>
    <w:link w:val="TACChar"/>
    <w:qFormat/>
    <w:rsid w:val="00EC1BBB"/>
    <w:pPr>
      <w:jc w:val="center"/>
    </w:pPr>
  </w:style>
  <w:style w:type="paragraph" w:customStyle="1" w:styleId="TAL">
    <w:name w:val="TAL"/>
    <w:basedOn w:val="Normal"/>
    <w:link w:val="TALCar"/>
    <w:qFormat/>
    <w:rsid w:val="00EC1BBB"/>
    <w:pPr>
      <w:keepNext/>
      <w:keepLines/>
      <w:overflowPunct w:val="0"/>
      <w:autoSpaceDE w:val="0"/>
      <w:autoSpaceDN w:val="0"/>
      <w:adjustRightInd w:val="0"/>
      <w:spacing w:after="0" w:line="240" w:lineRule="auto"/>
      <w:jc w:val="left"/>
      <w:textAlignment w:val="baseline"/>
    </w:pPr>
    <w:rPr>
      <w:rFonts w:ascii="Arial" w:eastAsia="SimSun" w:hAnsi="Arial"/>
      <w:sz w:val="18"/>
      <w:lang w:eastAsia="en-US"/>
    </w:rPr>
  </w:style>
  <w:style w:type="paragraph" w:customStyle="1" w:styleId="TH">
    <w:name w:val="TH"/>
    <w:basedOn w:val="Normal"/>
    <w:link w:val="THChar"/>
    <w:qFormat/>
    <w:rsid w:val="00EC1BBB"/>
    <w:pPr>
      <w:keepNext/>
      <w:keepLines/>
      <w:overflowPunct w:val="0"/>
      <w:autoSpaceDE w:val="0"/>
      <w:autoSpaceDN w:val="0"/>
      <w:adjustRightInd w:val="0"/>
      <w:spacing w:before="60" w:line="240" w:lineRule="auto"/>
      <w:jc w:val="center"/>
      <w:textAlignment w:val="baseline"/>
    </w:pPr>
    <w:rPr>
      <w:rFonts w:ascii="Arial" w:eastAsia="SimSun" w:hAnsi="Arial"/>
      <w:b/>
      <w:lang w:eastAsia="en-US"/>
    </w:rPr>
  </w:style>
  <w:style w:type="paragraph" w:customStyle="1" w:styleId="CRCoverPage">
    <w:name w:val="CR Cover Page"/>
    <w:rsid w:val="00EC1BBB"/>
    <w:pPr>
      <w:spacing w:after="120" w:line="240" w:lineRule="auto"/>
    </w:pPr>
    <w:rPr>
      <w:rFonts w:ascii="Arial" w:eastAsia="MS Mincho" w:hAnsi="Arial" w:cs="Times New Roman"/>
      <w:sz w:val="20"/>
      <w:szCs w:val="20"/>
      <w:lang w:val="en-GB"/>
    </w:rPr>
  </w:style>
  <w:style w:type="character" w:styleId="Hyperlink">
    <w:name w:val="Hyperlink"/>
    <w:uiPriority w:val="99"/>
    <w:qFormat/>
    <w:rsid w:val="00EC1BBB"/>
    <w:rPr>
      <w:color w:val="0000FF"/>
      <w:u w:val="single"/>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EC1BBB"/>
    <w:pPr>
      <w:spacing w:after="0" w:line="240" w:lineRule="auto"/>
      <w:ind w:left="720"/>
      <w:contextualSpacing/>
      <w:jc w:val="left"/>
    </w:pPr>
    <w:rPr>
      <w:rFonts w:eastAsia="SimSun"/>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EC1BBB"/>
    <w:rPr>
      <w:rFonts w:ascii="Times New Roman" w:eastAsia="SimSun" w:hAnsi="Times New Roman" w:cs="Times New Roman"/>
      <w:sz w:val="24"/>
      <w:szCs w:val="24"/>
      <w:lang w:val="fi-FI" w:eastAsia="zh-CN"/>
    </w:rPr>
  </w:style>
  <w:style w:type="character" w:customStyle="1" w:styleId="THChar">
    <w:name w:val="TH Char"/>
    <w:link w:val="TH"/>
    <w:qFormat/>
    <w:rsid w:val="00EC1BBB"/>
    <w:rPr>
      <w:rFonts w:ascii="Arial" w:eastAsia="SimSun" w:hAnsi="Arial" w:cs="Times New Roman"/>
      <w:b/>
      <w:sz w:val="20"/>
      <w:szCs w:val="20"/>
      <w:lang w:val="en-GB"/>
    </w:rPr>
  </w:style>
  <w:style w:type="character" w:customStyle="1" w:styleId="TACChar">
    <w:name w:val="TAC Char"/>
    <w:link w:val="TAC"/>
    <w:qFormat/>
    <w:locked/>
    <w:rsid w:val="00EC1BBB"/>
    <w:rPr>
      <w:rFonts w:ascii="Arial" w:eastAsia="SimSun" w:hAnsi="Arial" w:cs="Times New Roman"/>
      <w:sz w:val="18"/>
      <w:szCs w:val="20"/>
      <w:lang w:val="en-GB"/>
    </w:rPr>
  </w:style>
  <w:style w:type="character" w:customStyle="1" w:styleId="TAHCar">
    <w:name w:val="TAH Car"/>
    <w:link w:val="TAH"/>
    <w:qFormat/>
    <w:rsid w:val="00EC1BBB"/>
    <w:rPr>
      <w:rFonts w:ascii="Arial" w:eastAsia="SimSun" w:hAnsi="Arial" w:cs="Times New Roman"/>
      <w:b/>
      <w:sz w:val="18"/>
      <w:szCs w:val="20"/>
      <w:lang w:val="en-GB"/>
    </w:rPr>
  </w:style>
  <w:style w:type="character" w:customStyle="1" w:styleId="0MaintextChar">
    <w:name w:val="0 Main text Char"/>
    <w:link w:val="0Maintext"/>
    <w:qFormat/>
    <w:locked/>
    <w:rsid w:val="00EC1BBB"/>
    <w:rPr>
      <w:rFonts w:ascii="Times New Roman" w:hAnsi="Times New Roman"/>
      <w:lang w:val="en-GB"/>
    </w:rPr>
  </w:style>
  <w:style w:type="paragraph" w:customStyle="1" w:styleId="0Maintext">
    <w:name w:val="0 Main text"/>
    <w:basedOn w:val="Normal"/>
    <w:link w:val="0MaintextChar"/>
    <w:qFormat/>
    <w:rsid w:val="00EC1BBB"/>
    <w:pPr>
      <w:spacing w:after="0" w:line="240" w:lineRule="auto"/>
    </w:pPr>
    <w:rPr>
      <w:rFonts w:eastAsiaTheme="minorHAnsi" w:cstheme="minorBidi"/>
      <w:sz w:val="22"/>
      <w:szCs w:val="22"/>
      <w:lang w:eastAsia="en-US"/>
    </w:rPr>
  </w:style>
  <w:style w:type="character" w:customStyle="1" w:styleId="TALCar">
    <w:name w:val="TAL Car"/>
    <w:link w:val="TAL"/>
    <w:qFormat/>
    <w:locked/>
    <w:rsid w:val="00EC1BBB"/>
    <w:rPr>
      <w:rFonts w:ascii="Arial" w:eastAsia="SimSun" w:hAnsi="Arial" w:cs="Times New Roman"/>
      <w:sz w:val="18"/>
      <w:szCs w:val="20"/>
      <w:lang w:val="en-GB"/>
    </w:rPr>
  </w:style>
  <w:style w:type="paragraph" w:customStyle="1" w:styleId="B1">
    <w:name w:val="B1"/>
    <w:basedOn w:val="List"/>
    <w:link w:val="B1Char"/>
    <w:qFormat/>
    <w:rsid w:val="005D0100"/>
    <w:pPr>
      <w:spacing w:line="240" w:lineRule="auto"/>
      <w:ind w:left="568" w:hanging="284"/>
      <w:contextualSpacing w:val="0"/>
    </w:pPr>
    <w:rPr>
      <w:rFonts w:eastAsia="MS Gothic"/>
      <w:sz w:val="24"/>
    </w:rPr>
  </w:style>
  <w:style w:type="paragraph" w:customStyle="1" w:styleId="B2">
    <w:name w:val="B2"/>
    <w:basedOn w:val="List2"/>
    <w:link w:val="B2Char"/>
    <w:qFormat/>
    <w:rsid w:val="005D0100"/>
    <w:pPr>
      <w:overflowPunct w:val="0"/>
      <w:autoSpaceDE w:val="0"/>
      <w:autoSpaceDN w:val="0"/>
      <w:adjustRightInd w:val="0"/>
      <w:spacing w:line="240" w:lineRule="auto"/>
      <w:ind w:left="851" w:hanging="284"/>
      <w:contextualSpacing w:val="0"/>
      <w:textAlignment w:val="baseline"/>
    </w:pPr>
    <w:rPr>
      <w:rFonts w:eastAsia="MS Gothic"/>
      <w:sz w:val="24"/>
    </w:rPr>
  </w:style>
  <w:style w:type="character" w:customStyle="1" w:styleId="B1Char">
    <w:name w:val="B1 Char"/>
    <w:link w:val="B1"/>
    <w:qFormat/>
    <w:rsid w:val="005D0100"/>
    <w:rPr>
      <w:rFonts w:ascii="Times New Roman" w:eastAsia="MS Gothic" w:hAnsi="Times New Roman" w:cs="Times New Roman"/>
      <w:sz w:val="24"/>
      <w:szCs w:val="20"/>
      <w:lang w:val="en-GB" w:eastAsia="ja-JP"/>
    </w:rPr>
  </w:style>
  <w:style w:type="character" w:customStyle="1" w:styleId="B2Char">
    <w:name w:val="B2 Char"/>
    <w:link w:val="B2"/>
    <w:qFormat/>
    <w:rsid w:val="005D0100"/>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D0100"/>
    <w:pPr>
      <w:ind w:left="360" w:hanging="360"/>
      <w:contextualSpacing/>
    </w:pPr>
  </w:style>
  <w:style w:type="paragraph" w:styleId="List2">
    <w:name w:val="List 2"/>
    <w:basedOn w:val="Normal"/>
    <w:uiPriority w:val="99"/>
    <w:semiHidden/>
    <w:unhideWhenUsed/>
    <w:rsid w:val="005D0100"/>
    <w:pPr>
      <w:ind w:left="720" w:hanging="360"/>
      <w:contextualSpacing/>
    </w:pPr>
  </w:style>
  <w:style w:type="character" w:styleId="CommentReference">
    <w:name w:val="annotation reference"/>
    <w:basedOn w:val="DefaultParagraphFont"/>
    <w:uiPriority w:val="99"/>
    <w:semiHidden/>
    <w:unhideWhenUsed/>
    <w:rsid w:val="000158FA"/>
    <w:rPr>
      <w:sz w:val="16"/>
      <w:szCs w:val="16"/>
    </w:rPr>
  </w:style>
  <w:style w:type="paragraph" w:styleId="CommentText">
    <w:name w:val="annotation text"/>
    <w:basedOn w:val="Normal"/>
    <w:link w:val="CommentTextChar"/>
    <w:uiPriority w:val="99"/>
    <w:unhideWhenUsed/>
    <w:rsid w:val="000158FA"/>
    <w:pPr>
      <w:spacing w:line="240" w:lineRule="auto"/>
    </w:pPr>
  </w:style>
  <w:style w:type="character" w:customStyle="1" w:styleId="CommentTextChar">
    <w:name w:val="Comment Text Char"/>
    <w:basedOn w:val="DefaultParagraphFont"/>
    <w:link w:val="CommentText"/>
    <w:uiPriority w:val="99"/>
    <w:rsid w:val="000158FA"/>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0158FA"/>
    <w:rPr>
      <w:b/>
      <w:bCs/>
    </w:rPr>
  </w:style>
  <w:style w:type="character" w:customStyle="1" w:styleId="CommentSubjectChar">
    <w:name w:val="Comment Subject Char"/>
    <w:basedOn w:val="CommentTextChar"/>
    <w:link w:val="CommentSubject"/>
    <w:uiPriority w:val="99"/>
    <w:semiHidden/>
    <w:rsid w:val="000158FA"/>
    <w:rPr>
      <w:rFonts w:ascii="Times New Roman" w:eastAsia="MS Mincho" w:hAnsi="Times New Roman" w:cs="Times New Roman"/>
      <w:b/>
      <w:bCs/>
      <w:sz w:val="20"/>
      <w:szCs w:val="20"/>
      <w:lang w:val="en-GB" w:eastAsia="ja-JP"/>
    </w:rPr>
  </w:style>
  <w:style w:type="paragraph" w:styleId="Revision">
    <w:name w:val="Revision"/>
    <w:hidden/>
    <w:uiPriority w:val="99"/>
    <w:semiHidden/>
    <w:rsid w:val="007E49BF"/>
    <w:pPr>
      <w:spacing w:after="0" w:line="240" w:lineRule="auto"/>
    </w:pPr>
    <w:rPr>
      <w:rFonts w:ascii="Times New Roman" w:eastAsia="MS Mincho"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54778">
      <w:bodyDiv w:val="1"/>
      <w:marLeft w:val="0"/>
      <w:marRight w:val="0"/>
      <w:marTop w:val="0"/>
      <w:marBottom w:val="0"/>
      <w:divBdr>
        <w:top w:val="none" w:sz="0" w:space="0" w:color="auto"/>
        <w:left w:val="none" w:sz="0" w:space="0" w:color="auto"/>
        <w:bottom w:val="none" w:sz="0" w:space="0" w:color="auto"/>
        <w:right w:val="none" w:sz="0" w:space="0" w:color="auto"/>
      </w:divBdr>
    </w:div>
    <w:div w:id="1478305073">
      <w:bodyDiv w:val="1"/>
      <w:marLeft w:val="0"/>
      <w:marRight w:val="0"/>
      <w:marTop w:val="0"/>
      <w:marBottom w:val="0"/>
      <w:divBdr>
        <w:top w:val="none" w:sz="0" w:space="0" w:color="auto"/>
        <w:left w:val="none" w:sz="0" w:space="0" w:color="auto"/>
        <w:bottom w:val="none" w:sz="0" w:space="0" w:color="auto"/>
        <w:right w:val="none" w:sz="0" w:space="0" w:color="auto"/>
      </w:divBdr>
    </w:div>
    <w:div w:id="150786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1322</Words>
  <Characters>7537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16</cp:revision>
  <dcterms:created xsi:type="dcterms:W3CDTF">2023-02-17T16:56:00Z</dcterms:created>
  <dcterms:modified xsi:type="dcterms:W3CDTF">2023-02-17T18:59:00Z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36a35c39-8083-425d-96fc-05962c87ad2e</vt:lpwstr>
  </property>
</Properties>
</file>